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mc:Ignorable="w14 w15 w16se w16cid w16 w16cex w16sdtdh wp14">
  <w:body>
    <w:p w:rsidR="00F1423A" w:rsidRDefault="00D03371" w14:paraId="3622C4FD" w14:textId="77777777">
      <w:pPr>
        <w:ind w:left="0" w:hanging="2"/>
      </w:pPr>
      <w:r>
        <w:rPr>
          <w:noProof/>
        </w:rPr>
        <w:drawing>
          <wp:inline distT="0" distB="0" distL="114300" distR="114300" wp14:anchorId="49766F35" wp14:editId="5F9513FA">
            <wp:extent cx="2286000" cy="1059815"/>
            <wp:effectExtent l="0" t="0" r="0" b="0"/>
            <wp:docPr id="10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86000" cy="1059815"/>
                    </a:xfrm>
                    <a:prstGeom prst="rect">
                      <a:avLst/>
                    </a:prstGeom>
                    <a:ln/>
                  </pic:spPr>
                </pic:pic>
              </a:graphicData>
            </a:graphic>
          </wp:inline>
        </w:drawing>
      </w:r>
    </w:p>
    <w:p w:rsidR="00F1423A" w:rsidRDefault="00F1423A" w14:paraId="6EEBF832" w14:textId="77777777">
      <w:pPr>
        <w:ind w:left="0" w:hanging="2"/>
      </w:pPr>
    </w:p>
    <w:p w:rsidR="00F1423A" w:rsidRDefault="00F1423A" w14:paraId="6D9D91A5" w14:textId="77777777">
      <w:pPr>
        <w:ind w:left="0" w:hanging="2"/>
      </w:pPr>
    </w:p>
    <w:p w:rsidR="00F1423A" w:rsidRDefault="00F1423A" w14:paraId="50E94DF8" w14:textId="77777777">
      <w:pPr>
        <w:pBdr>
          <w:top w:val="nil"/>
          <w:left w:val="nil"/>
          <w:bottom w:val="nil"/>
          <w:right w:val="nil"/>
          <w:between w:val="nil"/>
        </w:pBdr>
        <w:spacing w:line="240" w:lineRule="auto"/>
        <w:ind w:left="0" w:right="-113" w:hanging="2"/>
        <w:jc w:val="center"/>
        <w:rPr>
          <w:rFonts w:ascii="Times New Roman" w:hAnsi="Times New Roman" w:eastAsia="Times New Roman" w:cs="Times New Roman"/>
          <w:color w:val="000000"/>
        </w:rPr>
      </w:pPr>
    </w:p>
    <w:p w:rsidR="00F1423A" w:rsidRDefault="00F1423A" w14:paraId="2160F3A5" w14:textId="77777777">
      <w:pPr>
        <w:pBdr>
          <w:top w:val="nil"/>
          <w:left w:val="nil"/>
          <w:bottom w:val="nil"/>
          <w:right w:val="nil"/>
          <w:between w:val="nil"/>
        </w:pBdr>
        <w:spacing w:line="240" w:lineRule="auto"/>
        <w:ind w:left="0" w:right="-113" w:hanging="2"/>
        <w:jc w:val="center"/>
        <w:rPr>
          <w:rFonts w:ascii="Times New Roman" w:hAnsi="Times New Roman" w:eastAsia="Times New Roman" w:cs="Times New Roman"/>
          <w:color w:val="000000"/>
        </w:rPr>
      </w:pPr>
    </w:p>
    <w:p w:rsidR="00F1423A" w:rsidRDefault="00D03371" w14:paraId="1F6FBE89" w14:textId="77777777">
      <w:pPr>
        <w:pBdr>
          <w:top w:val="nil"/>
          <w:left w:val="nil"/>
          <w:bottom w:val="nil"/>
          <w:right w:val="nil"/>
          <w:between w:val="nil"/>
        </w:pBdr>
        <w:spacing w:line="360" w:lineRule="auto"/>
        <w:ind w:left="0" w:right="-113" w:hanging="2"/>
        <w:jc w:val="center"/>
        <w:rPr>
          <w:rFonts w:ascii="Times New Roman" w:hAnsi="Times New Roman" w:eastAsia="Times New Roman" w:cs="Times New Roman"/>
          <w:color w:val="000000"/>
        </w:rPr>
      </w:pPr>
      <w:r>
        <w:rPr>
          <w:rFonts w:ascii="Times New Roman" w:hAnsi="Times New Roman" w:eastAsia="Times New Roman" w:cs="Times New Roman"/>
          <w:b/>
          <w:color w:val="000000"/>
        </w:rPr>
        <w:t>MINISTERE DE LA SANTE PUBLIQUE</w:t>
      </w:r>
    </w:p>
    <w:p w:rsidR="00F1423A" w:rsidRDefault="00D03371" w14:paraId="1CED4D16" w14:textId="77777777">
      <w:pPr>
        <w:pBdr>
          <w:top w:val="nil"/>
          <w:left w:val="nil"/>
          <w:bottom w:val="nil"/>
          <w:right w:val="nil"/>
          <w:between w:val="nil"/>
        </w:pBdr>
        <w:spacing w:line="360" w:lineRule="auto"/>
        <w:ind w:left="0" w:right="-113" w:hanging="2"/>
        <w:jc w:val="center"/>
        <w:rPr>
          <w:rFonts w:ascii="Times New Roman" w:hAnsi="Times New Roman" w:eastAsia="Times New Roman" w:cs="Times New Roman"/>
          <w:color w:val="000000"/>
        </w:rPr>
      </w:pPr>
      <w:r>
        <w:rPr>
          <w:rFonts w:ascii="Times New Roman" w:hAnsi="Times New Roman" w:eastAsia="Times New Roman" w:cs="Times New Roman"/>
          <w:b/>
          <w:color w:val="000000"/>
        </w:rPr>
        <w:t>--------------------------</w:t>
      </w:r>
    </w:p>
    <w:p w:rsidR="00F1423A" w:rsidRDefault="00D03371" w14:paraId="56B30B20" w14:textId="77777777">
      <w:pPr>
        <w:pBdr>
          <w:top w:val="nil"/>
          <w:left w:val="nil"/>
          <w:bottom w:val="nil"/>
          <w:right w:val="nil"/>
          <w:between w:val="nil"/>
        </w:pBdr>
        <w:spacing w:line="360" w:lineRule="auto"/>
        <w:ind w:left="0" w:right="-113" w:hanging="2"/>
        <w:jc w:val="center"/>
        <w:rPr>
          <w:rFonts w:ascii="Times New Roman" w:hAnsi="Times New Roman" w:eastAsia="Times New Roman" w:cs="Times New Roman"/>
          <w:color w:val="000000"/>
        </w:rPr>
      </w:pPr>
      <w:r>
        <w:rPr>
          <w:rFonts w:ascii="Times New Roman" w:hAnsi="Times New Roman" w:eastAsia="Times New Roman" w:cs="Times New Roman"/>
          <w:b/>
          <w:color w:val="000000"/>
        </w:rPr>
        <w:t>SECRETARIAT GENERAL</w:t>
      </w:r>
    </w:p>
    <w:p w:rsidR="00F1423A" w:rsidRDefault="00D03371" w14:paraId="2DBEA511" w14:textId="77777777">
      <w:pPr>
        <w:pBdr>
          <w:top w:val="nil"/>
          <w:left w:val="nil"/>
          <w:bottom w:val="nil"/>
          <w:right w:val="nil"/>
          <w:between w:val="nil"/>
        </w:pBdr>
        <w:spacing w:line="360" w:lineRule="auto"/>
        <w:ind w:left="0" w:right="-113" w:hanging="2"/>
        <w:jc w:val="center"/>
        <w:rPr>
          <w:rFonts w:ascii="Times New Roman" w:hAnsi="Times New Roman" w:eastAsia="Times New Roman" w:cs="Times New Roman"/>
          <w:color w:val="000000"/>
        </w:rPr>
      </w:pPr>
      <w:r>
        <w:rPr>
          <w:rFonts w:ascii="Times New Roman" w:hAnsi="Times New Roman" w:eastAsia="Times New Roman" w:cs="Times New Roman"/>
          <w:b/>
          <w:color w:val="000000"/>
        </w:rPr>
        <w:t>------------------------</w:t>
      </w:r>
    </w:p>
    <w:p w:rsidR="00F1423A" w:rsidRDefault="00D03371" w14:paraId="05CF39DF" w14:textId="77777777">
      <w:pPr>
        <w:pBdr>
          <w:top w:val="nil"/>
          <w:left w:val="nil"/>
          <w:bottom w:val="nil"/>
          <w:right w:val="nil"/>
          <w:between w:val="nil"/>
        </w:pBdr>
        <w:spacing w:line="360" w:lineRule="auto"/>
        <w:ind w:left="0" w:right="-113" w:hanging="2"/>
        <w:jc w:val="center"/>
        <w:rPr>
          <w:rFonts w:ascii="Times New Roman" w:hAnsi="Times New Roman" w:eastAsia="Times New Roman" w:cs="Times New Roman"/>
          <w:color w:val="000000"/>
        </w:rPr>
      </w:pPr>
      <w:r>
        <w:rPr>
          <w:rFonts w:ascii="Times New Roman" w:hAnsi="Times New Roman" w:eastAsia="Times New Roman" w:cs="Times New Roman"/>
          <w:b/>
          <w:color w:val="000000"/>
        </w:rPr>
        <w:t>DIRECTION GENERALE DE FOURNITURE</w:t>
      </w:r>
    </w:p>
    <w:p w:rsidR="00F1423A" w:rsidRDefault="00D03371" w14:paraId="79EBD86E" w14:textId="77777777">
      <w:pPr>
        <w:pBdr>
          <w:top w:val="nil"/>
          <w:left w:val="nil"/>
          <w:bottom w:val="nil"/>
          <w:right w:val="nil"/>
          <w:between w:val="nil"/>
        </w:pBdr>
        <w:spacing w:line="360" w:lineRule="auto"/>
        <w:ind w:left="0" w:right="-113" w:hanging="2"/>
        <w:jc w:val="center"/>
        <w:rPr>
          <w:rFonts w:ascii="Times New Roman" w:hAnsi="Times New Roman" w:eastAsia="Times New Roman" w:cs="Times New Roman"/>
          <w:color w:val="000000"/>
        </w:rPr>
      </w:pPr>
      <w:r>
        <w:rPr>
          <w:rFonts w:ascii="Times New Roman" w:hAnsi="Times New Roman" w:eastAsia="Times New Roman" w:cs="Times New Roman"/>
          <w:b/>
          <w:color w:val="000000"/>
        </w:rPr>
        <w:t>DES SOINS</w:t>
      </w:r>
    </w:p>
    <w:p w:rsidR="00F1423A" w:rsidRDefault="00D03371" w14:paraId="67DAEB8B" w14:textId="77777777">
      <w:pPr>
        <w:pBdr>
          <w:top w:val="nil"/>
          <w:left w:val="nil"/>
          <w:bottom w:val="nil"/>
          <w:right w:val="nil"/>
          <w:between w:val="nil"/>
        </w:pBdr>
        <w:spacing w:line="360" w:lineRule="auto"/>
        <w:ind w:left="0" w:right="-113" w:hanging="2"/>
        <w:jc w:val="center"/>
        <w:rPr>
          <w:rFonts w:ascii="Times New Roman" w:hAnsi="Times New Roman" w:eastAsia="Times New Roman" w:cs="Times New Roman"/>
          <w:color w:val="000000"/>
        </w:rPr>
      </w:pPr>
      <w:r>
        <w:rPr>
          <w:rFonts w:ascii="Times New Roman" w:hAnsi="Times New Roman" w:eastAsia="Times New Roman" w:cs="Times New Roman"/>
          <w:b/>
          <w:color w:val="000000"/>
        </w:rPr>
        <w:t>------------------------</w:t>
      </w:r>
    </w:p>
    <w:p w:rsidR="00F1423A" w:rsidRDefault="00F1423A" w14:paraId="548B2FCD" w14:textId="77777777">
      <w:pPr>
        <w:spacing w:line="360" w:lineRule="auto"/>
        <w:ind w:left="0" w:hanging="2"/>
        <w:jc w:val="center"/>
        <w:rPr>
          <w:rFonts w:ascii="Times New Roman" w:hAnsi="Times New Roman" w:eastAsia="Times New Roman" w:cs="Times New Roman"/>
        </w:rPr>
      </w:pPr>
    </w:p>
    <w:p w:rsidR="00F1423A" w:rsidRDefault="00F1423A" w14:paraId="7AB5B26C" w14:textId="77777777">
      <w:pPr>
        <w:spacing w:line="360" w:lineRule="auto"/>
        <w:ind w:left="0" w:hanging="2"/>
      </w:pPr>
    </w:p>
    <w:p w:rsidR="00F1423A" w:rsidRDefault="00F1423A" w14:paraId="278AC91B" w14:textId="77777777">
      <w:pPr>
        <w:spacing w:line="360" w:lineRule="auto"/>
        <w:ind w:left="0" w:hanging="2"/>
      </w:pPr>
    </w:p>
    <w:p w:rsidR="00F1423A" w:rsidRDefault="00D03371" w14:paraId="1251CBA1" w14:textId="77777777">
      <w:pPr>
        <w:spacing w:line="360" w:lineRule="auto"/>
        <w:ind w:left="1" w:hanging="3"/>
        <w:jc w:val="center"/>
        <w:rPr>
          <w:rFonts w:ascii="Times New Roman" w:hAnsi="Times New Roman" w:eastAsia="Times New Roman" w:cs="Times New Roman"/>
          <w:sz w:val="32"/>
          <w:szCs w:val="32"/>
        </w:rPr>
      </w:pPr>
      <w:r>
        <w:rPr>
          <w:rFonts w:ascii="Times New Roman" w:hAnsi="Times New Roman" w:eastAsia="Times New Roman" w:cs="Times New Roman"/>
          <w:b/>
          <w:sz w:val="32"/>
          <w:szCs w:val="32"/>
        </w:rPr>
        <w:t xml:space="preserve">PLAN STRATEGIQUE NATIONAL </w:t>
      </w:r>
    </w:p>
    <w:p w:rsidR="00F1423A" w:rsidRDefault="00D03371" w14:paraId="66FDA984" w14:textId="77777777">
      <w:pPr>
        <w:spacing w:line="360" w:lineRule="auto"/>
        <w:ind w:left="1" w:hanging="3"/>
        <w:jc w:val="center"/>
        <w:rPr>
          <w:rFonts w:ascii="Times New Roman" w:hAnsi="Times New Roman" w:eastAsia="Times New Roman" w:cs="Times New Roman"/>
          <w:sz w:val="32"/>
          <w:szCs w:val="32"/>
        </w:rPr>
      </w:pPr>
      <w:r>
        <w:rPr>
          <w:rFonts w:ascii="Times New Roman" w:hAnsi="Times New Roman" w:eastAsia="Times New Roman" w:cs="Times New Roman"/>
          <w:b/>
          <w:sz w:val="32"/>
          <w:szCs w:val="32"/>
        </w:rPr>
        <w:t>POUR L’OXYGENOTHERAPIE</w:t>
      </w:r>
    </w:p>
    <w:p w:rsidR="00F1423A" w:rsidRDefault="00D03371" w14:paraId="2C5D187A" w14:textId="77777777">
      <w:pPr>
        <w:spacing w:line="360" w:lineRule="auto"/>
        <w:ind w:left="2" w:hanging="4"/>
        <w:jc w:val="center"/>
        <w:rPr>
          <w:rFonts w:ascii="Times New Roman" w:hAnsi="Times New Roman" w:eastAsia="Times New Roman" w:cs="Times New Roman"/>
          <w:sz w:val="40"/>
          <w:szCs w:val="40"/>
        </w:rPr>
      </w:pPr>
      <w:r>
        <w:rPr>
          <w:rFonts w:ascii="Times New Roman" w:hAnsi="Times New Roman" w:eastAsia="Times New Roman" w:cs="Times New Roman"/>
          <w:b/>
          <w:sz w:val="40"/>
          <w:szCs w:val="40"/>
        </w:rPr>
        <w:t>2021 – 2023</w:t>
      </w:r>
    </w:p>
    <w:p w:rsidR="00F1423A" w:rsidRDefault="00F1423A" w14:paraId="0A80CCE7" w14:textId="77777777">
      <w:pPr>
        <w:spacing w:line="360" w:lineRule="auto"/>
        <w:ind w:left="0" w:hanging="2"/>
      </w:pPr>
    </w:p>
    <w:p w:rsidR="00F1423A" w:rsidRDefault="00F1423A" w14:paraId="0A415F76" w14:textId="77777777">
      <w:pPr>
        <w:spacing w:line="360" w:lineRule="auto"/>
        <w:ind w:left="0" w:hanging="2"/>
      </w:pPr>
    </w:p>
    <w:p w:rsidR="00F1423A" w:rsidRDefault="00F1423A" w14:paraId="08F7E56C" w14:textId="77777777">
      <w:pPr>
        <w:spacing w:line="360" w:lineRule="auto"/>
        <w:ind w:left="0" w:hanging="2"/>
      </w:pPr>
    </w:p>
    <w:p w:rsidR="00F1423A" w:rsidRDefault="00F1423A" w14:paraId="29291283" w14:textId="77777777">
      <w:pPr>
        <w:spacing w:line="360" w:lineRule="auto"/>
        <w:ind w:left="0" w:hanging="2"/>
      </w:pPr>
    </w:p>
    <w:p w:rsidR="00F1423A" w:rsidRDefault="00D03371" w14:paraId="27B800DC" w14:textId="77777777">
      <w:pPr>
        <w:spacing w:line="360" w:lineRule="auto"/>
        <w:ind w:left="0" w:hanging="2"/>
        <w:rPr>
          <w:rFonts w:ascii="Times New Roman" w:hAnsi="Times New Roman" w:eastAsia="Times New Roman" w:cs="Times New Roman"/>
        </w:rPr>
      </w:pPr>
      <w:r>
        <w:tab/>
      </w:r>
      <w:r>
        <w:tab/>
      </w:r>
      <w:r>
        <w:rPr>
          <w:noProof/>
        </w:rPr>
        <w:drawing>
          <wp:inline distT="0" distB="0" distL="114300" distR="114300" wp14:anchorId="752C41D9" wp14:editId="3DE70E7B">
            <wp:extent cx="1935480" cy="1408430"/>
            <wp:effectExtent l="0" t="0" r="0" b="0"/>
            <wp:docPr id="103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935480" cy="1408430"/>
                    </a:xfrm>
                    <a:prstGeom prst="rect">
                      <a:avLst/>
                    </a:prstGeom>
                    <a:ln/>
                  </pic:spPr>
                </pic:pic>
              </a:graphicData>
            </a:graphic>
          </wp:inline>
        </w:drawing>
      </w:r>
      <w:r>
        <w:rPr>
          <w:noProof/>
        </w:rPr>
        <w:drawing>
          <wp:anchor distT="0" distB="0" distL="0" distR="0" simplePos="0" relativeHeight="251658240" behindDoc="1" locked="0" layoutInCell="1" hidden="0" allowOverlap="1" wp14:anchorId="642346D8" wp14:editId="3861B538">
            <wp:simplePos x="0" y="0"/>
            <wp:positionH relativeFrom="column">
              <wp:posOffset>4128134</wp:posOffset>
            </wp:positionH>
            <wp:positionV relativeFrom="paragraph">
              <wp:posOffset>31750</wp:posOffset>
            </wp:positionV>
            <wp:extent cx="1752600" cy="1329690"/>
            <wp:effectExtent l="0" t="0" r="0" b="0"/>
            <wp:wrapNone/>
            <wp:docPr id="103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752600" cy="1329690"/>
                    </a:xfrm>
                    <a:prstGeom prst="rect">
                      <a:avLst/>
                    </a:prstGeom>
                    <a:ln/>
                  </pic:spPr>
                </pic:pic>
              </a:graphicData>
            </a:graphic>
          </wp:anchor>
        </w:drawing>
      </w:r>
    </w:p>
    <w:p w:rsidR="00F1423A" w:rsidRDefault="00F1423A" w14:paraId="5905C685" w14:textId="77777777">
      <w:pPr>
        <w:spacing w:line="360" w:lineRule="auto"/>
        <w:ind w:left="0" w:hanging="2"/>
        <w:jc w:val="center"/>
        <w:rPr>
          <w:rFonts w:ascii="Times New Roman" w:hAnsi="Times New Roman" w:eastAsia="Times New Roman" w:cs="Times New Roman"/>
        </w:rPr>
      </w:pPr>
    </w:p>
    <w:p w:rsidR="00F1423A" w:rsidRDefault="00F1423A" w14:paraId="4D9DCAE9" w14:textId="77777777">
      <w:pPr>
        <w:spacing w:line="360" w:lineRule="auto"/>
        <w:ind w:left="0" w:hanging="2"/>
        <w:jc w:val="center"/>
        <w:rPr>
          <w:rFonts w:ascii="Times New Roman" w:hAnsi="Times New Roman" w:eastAsia="Times New Roman" w:cs="Times New Roman"/>
        </w:rPr>
      </w:pPr>
    </w:p>
    <w:p w:rsidR="00F1423A" w:rsidRDefault="00F1423A" w14:paraId="397E2A61" w14:textId="77777777">
      <w:pPr>
        <w:spacing w:line="360" w:lineRule="auto"/>
        <w:ind w:left="0" w:hanging="2"/>
        <w:jc w:val="center"/>
        <w:rPr>
          <w:rFonts w:ascii="Times New Roman" w:hAnsi="Times New Roman" w:eastAsia="Times New Roman" w:cs="Times New Roman"/>
        </w:rPr>
      </w:pPr>
    </w:p>
    <w:p w:rsidR="00F1423A" w:rsidRDefault="00F1423A" w14:paraId="382CADFF" w14:textId="77777777">
      <w:pPr>
        <w:spacing w:line="360" w:lineRule="auto"/>
        <w:ind w:left="0" w:hanging="2"/>
        <w:rPr>
          <w:rFonts w:ascii="Times New Roman" w:hAnsi="Times New Roman" w:eastAsia="Times New Roman" w:cs="Times New Roman"/>
        </w:rPr>
      </w:pPr>
    </w:p>
    <w:p w:rsidR="00F1423A" w:rsidRDefault="00D03371" w14:paraId="251BD28D" w14:textId="77777777">
      <w:pPr>
        <w:numPr>
          <w:ilvl w:val="0"/>
          <w:numId w:val="8"/>
        </w:num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bookmarkStart w:name="_heading=h.gjdgxs" w:colFirst="0" w:colLast="0" w:id="0"/>
      <w:bookmarkEnd w:id="0"/>
      <w:r>
        <w:rPr>
          <w:rFonts w:ascii="Times New Roman" w:hAnsi="Times New Roman" w:eastAsia="Times New Roman" w:cs="Times New Roman"/>
          <w:b/>
          <w:color w:val="000000"/>
        </w:rPr>
        <w:t>CONTEXTE</w:t>
      </w:r>
    </w:p>
    <w:p w:rsidR="00F1423A" w:rsidRDefault="00F1423A" w14:paraId="37692691" w14:textId="77777777">
      <w:pPr>
        <w:spacing w:line="360" w:lineRule="auto"/>
        <w:ind w:left="0" w:hanging="2"/>
        <w:jc w:val="both"/>
        <w:rPr>
          <w:rFonts w:ascii="Times New Roman" w:hAnsi="Times New Roman" w:eastAsia="Times New Roman" w:cs="Times New Roman"/>
        </w:rPr>
      </w:pPr>
    </w:p>
    <w:p w:rsidR="00F1423A" w:rsidRDefault="00D03371" w14:paraId="57F95D1E" w14:textId="77777777">
      <w:pPr>
        <w:spacing w:line="360" w:lineRule="auto"/>
        <w:ind w:left="0" w:hanging="2"/>
        <w:jc w:val="both"/>
        <w:rPr>
          <w:rFonts w:ascii="Times New Roman" w:hAnsi="Times New Roman" w:eastAsia="Times New Roman" w:cs="Times New Roman"/>
        </w:rPr>
      </w:pPr>
      <w:r>
        <w:rPr>
          <w:rFonts w:ascii="Times New Roman" w:hAnsi="Times New Roman" w:eastAsia="Times New Roman" w:cs="Times New Roman"/>
        </w:rPr>
        <w:t xml:space="preserve">Le Plan National pour l’oxygénothérapie contribue à la Politique Générale de l’Etat qui stipule dans le </w:t>
      </w:r>
      <w:r>
        <w:rPr>
          <w:rFonts w:ascii="Times New Roman" w:hAnsi="Times New Roman" w:eastAsia="Times New Roman" w:cs="Times New Roman"/>
          <w:i/>
        </w:rPr>
        <w:t>Velirano N.5 </w:t>
      </w:r>
      <w:r>
        <w:rPr>
          <w:rFonts w:ascii="Times New Roman" w:hAnsi="Times New Roman" w:eastAsia="Times New Roman" w:cs="Times New Roman"/>
        </w:rPr>
        <w:t>: « la santé pour tous et à tout âge ».</w:t>
      </w:r>
    </w:p>
    <w:p w:rsidR="00F1423A" w:rsidRDefault="00D03371" w14:paraId="14763CF0" w14:textId="68FCAC86">
      <w:pPr>
        <w:spacing w:line="360" w:lineRule="auto"/>
        <w:ind w:left="0" w:hanging="2"/>
        <w:jc w:val="both"/>
        <w:rPr>
          <w:rFonts w:ascii="Times New Roman" w:hAnsi="Times New Roman" w:eastAsia="Times New Roman" w:cs="Times New Roman"/>
        </w:rPr>
      </w:pPr>
      <w:r>
        <w:rPr>
          <w:rFonts w:ascii="Times New Roman" w:hAnsi="Times New Roman" w:eastAsia="Times New Roman" w:cs="Times New Roman"/>
        </w:rPr>
        <w:t>Madagascar n'a pas été épargné par la pandémie de COVID_19, où la première vague d’épidémie a commencé en mars 2020. Etant donnée la survenue de cette nouvelle maladie sur le territoire, l’afflux de patients atteints de COVID_19 a saturé les hôpitaux lors du pic atteint au 28</w:t>
      </w:r>
      <w:r>
        <w:rPr>
          <w:rFonts w:ascii="Times New Roman" w:hAnsi="Times New Roman" w:eastAsia="Times New Roman" w:cs="Times New Roman"/>
          <w:vertAlign w:val="superscript"/>
        </w:rPr>
        <w:t>ème</w:t>
      </w:r>
      <w:r>
        <w:rPr>
          <w:rFonts w:ascii="Times New Roman" w:hAnsi="Times New Roman" w:eastAsia="Times New Roman" w:cs="Times New Roman"/>
        </w:rPr>
        <w:t xml:space="preserve"> semaine de l’année 2020. Pour répondre à cette urgence, des mesures d’adaptation ont été prises par le Gouvernement à travers le Ministère de la Santé, et une décroissance de l’épidémie a été constaté, jusqu’à sa reprise par une 2</w:t>
      </w:r>
      <w:r>
        <w:rPr>
          <w:rFonts w:ascii="Times New Roman" w:hAnsi="Times New Roman" w:eastAsia="Times New Roman" w:cs="Times New Roman"/>
          <w:vertAlign w:val="superscript"/>
        </w:rPr>
        <w:t>ème</w:t>
      </w:r>
      <w:r>
        <w:rPr>
          <w:rFonts w:ascii="Times New Roman" w:hAnsi="Times New Roman" w:eastAsia="Times New Roman" w:cs="Times New Roman"/>
        </w:rPr>
        <w:t xml:space="preserve"> vague en mars 2021, dont le pic a été enregistré au cours de la 15</w:t>
      </w:r>
      <w:r>
        <w:rPr>
          <w:rFonts w:ascii="Times New Roman" w:hAnsi="Times New Roman" w:eastAsia="Times New Roman" w:cs="Times New Roman"/>
          <w:vertAlign w:val="superscript"/>
        </w:rPr>
        <w:t>ème</w:t>
      </w:r>
      <w:r>
        <w:rPr>
          <w:rFonts w:ascii="Times New Roman" w:hAnsi="Times New Roman" w:eastAsia="Times New Roman" w:cs="Times New Roman"/>
        </w:rPr>
        <w:t xml:space="preserve"> semaine de l’année 2021. La circulation de variant importé entrainant des formes plus sévères, notamment des manifestations respiratoires graves, a fait </w:t>
      </w:r>
      <w:r w:rsidR="0041251F">
        <w:rPr>
          <w:rFonts w:ascii="Times New Roman" w:hAnsi="Times New Roman" w:eastAsia="Times New Roman" w:cs="Times New Roman"/>
        </w:rPr>
        <w:t>déborder</w:t>
      </w:r>
      <w:r>
        <w:rPr>
          <w:rFonts w:ascii="Times New Roman" w:hAnsi="Times New Roman" w:eastAsia="Times New Roman" w:cs="Times New Roman"/>
        </w:rPr>
        <w:t xml:space="preserve"> largement la capacité du système de santé à accueillir ces patients, tant sur le plan infrastructure que sur le plan matériel. La survenue de cette crise de pandémie a mis en exergue les lacunes du système de santé de Madagascar, notamment en ce qui concerne la prise en charge des patients en phase critique nécessitant obligatoirement l’oxygénothérapie. Le système d’approvisionnement en oxygène actuel des hôpitaux n’est pas à même de répondre aux besoins de ces patients atteints de forme grave. Aussi, la létalité due à la COVID_19 a été non négligeable. Outre la saturation des hôpitaux, la mise en place de nouvelles structures de prise en charge s’est avérée nécessaire, entrainant par la suite des besoins induites et considérables en oxygène, qui ont </w:t>
      </w:r>
      <w:r>
        <w:rPr>
          <w:rFonts w:ascii="Times New Roman" w:hAnsi="Times New Roman" w:eastAsia="Times New Roman" w:cs="Times New Roman"/>
          <w:color w:val="000000"/>
        </w:rPr>
        <w:t>été résolues par</w:t>
      </w:r>
      <w:r>
        <w:rPr>
          <w:rFonts w:ascii="Times New Roman" w:hAnsi="Times New Roman" w:eastAsia="Times New Roman" w:cs="Times New Roman"/>
        </w:rPr>
        <w:t xml:space="preserve"> l’approvisionnement en bouteilles d’oxygène et la dotation en concentrateurs d’oxygène.</w:t>
      </w:r>
    </w:p>
    <w:p w:rsidR="00F1423A" w:rsidRDefault="00D03371" w14:paraId="170C9264" w14:textId="294B4526">
      <w:pPr>
        <w:spacing w:line="360" w:lineRule="auto"/>
        <w:ind w:left="0" w:hanging="2"/>
        <w:jc w:val="both"/>
        <w:rPr>
          <w:rFonts w:ascii="Times New Roman" w:hAnsi="Times New Roman" w:eastAsia="Times New Roman" w:cs="Times New Roman"/>
        </w:rPr>
      </w:pPr>
      <w:r>
        <w:rPr>
          <w:rFonts w:ascii="Times New Roman" w:hAnsi="Times New Roman" w:eastAsia="Times New Roman" w:cs="Times New Roman"/>
        </w:rPr>
        <w:t>Bien que ces efforts ont contribué à la diminution significative des cas, et qu’actuellement, le pays se trouve dans une situation plus stable,</w:t>
      </w:r>
      <w:r>
        <w:rPr>
          <w:rFonts w:ascii="Times New Roman" w:hAnsi="Times New Roman" w:eastAsia="Times New Roman" w:cs="Times New Roman"/>
          <w:color w:val="FF0000"/>
        </w:rPr>
        <w:t xml:space="preserve"> </w:t>
      </w:r>
      <w:r>
        <w:rPr>
          <w:rFonts w:ascii="Times New Roman" w:hAnsi="Times New Roman" w:eastAsia="Times New Roman" w:cs="Times New Roman"/>
          <w:color w:val="000000"/>
        </w:rPr>
        <w:t>il est primordial qu’en guise de préparation aux situations d’urgence, notamment en prévision de survenue d’une éventuelle 3</w:t>
      </w:r>
      <w:r>
        <w:rPr>
          <w:rFonts w:ascii="Times New Roman" w:hAnsi="Times New Roman" w:eastAsia="Times New Roman" w:cs="Times New Roman"/>
          <w:color w:val="000000"/>
          <w:vertAlign w:val="superscript"/>
        </w:rPr>
        <w:t>ème</w:t>
      </w:r>
      <w:r>
        <w:rPr>
          <w:rFonts w:ascii="Times New Roman" w:hAnsi="Times New Roman" w:eastAsia="Times New Roman" w:cs="Times New Roman"/>
          <w:color w:val="000000"/>
        </w:rPr>
        <w:t xml:space="preserve"> vague, le système de santé devrait se tenir prêt en renforçant toutes les structures de prise en charge, en les dotant de matériels adéquats pour éviter les </w:t>
      </w:r>
      <w:r>
        <w:rPr>
          <w:rFonts w:ascii="Times New Roman" w:hAnsi="Times New Roman" w:eastAsia="Times New Roman" w:cs="Times New Roman"/>
        </w:rPr>
        <w:t>insuffisances récurrentes</w:t>
      </w:r>
      <w:r>
        <w:rPr>
          <w:rFonts w:ascii="Times New Roman" w:hAnsi="Times New Roman" w:eastAsia="Times New Roman" w:cs="Times New Roman"/>
          <w:color w:val="000000"/>
        </w:rPr>
        <w:t xml:space="preserve"> entrainant une hausse de létalité afin</w:t>
      </w:r>
      <w:r>
        <w:rPr>
          <w:rFonts w:ascii="Times New Roman" w:hAnsi="Times New Roman" w:eastAsia="Times New Roman" w:cs="Times New Roman"/>
          <w:color w:val="1D2228"/>
        </w:rPr>
        <w:t xml:space="preserve"> d’augmenter l’accès à l’oxygène à tous les niveaux. </w:t>
      </w:r>
      <w:r>
        <w:rPr>
          <w:rFonts w:ascii="Times New Roman" w:hAnsi="Times New Roman" w:eastAsia="Times New Roman" w:cs="Times New Roman"/>
          <w:color w:val="000000"/>
        </w:rPr>
        <w:t xml:space="preserve">Ceci est d’autant plus indispensable que les frontières ont été récemment ouvertes </w:t>
      </w:r>
      <w:r>
        <w:rPr>
          <w:rFonts w:ascii="Times New Roman" w:hAnsi="Times New Roman" w:eastAsia="Times New Roman" w:cs="Times New Roman"/>
        </w:rPr>
        <w:t xml:space="preserve">et que la découverte de nouveau variant plus sévère menace la survenue de forme plus </w:t>
      </w:r>
      <w:r w:rsidR="0041251F">
        <w:rPr>
          <w:rFonts w:ascii="Times New Roman" w:hAnsi="Times New Roman" w:eastAsia="Times New Roman" w:cs="Times New Roman"/>
        </w:rPr>
        <w:t>meurtrière, qui</w:t>
      </w:r>
      <w:r>
        <w:rPr>
          <w:rFonts w:ascii="Times New Roman" w:hAnsi="Times New Roman" w:eastAsia="Times New Roman" w:cs="Times New Roman"/>
        </w:rPr>
        <w:t xml:space="preserve"> nécessite une intervention urgente en matière d'oxygénothérapie. </w:t>
      </w:r>
    </w:p>
    <w:p w:rsidR="00F1423A" w:rsidRDefault="00D03371" w14:paraId="5858B994" w14:textId="77777777">
      <w:pPr>
        <w:spacing w:line="360" w:lineRule="auto"/>
        <w:ind w:left="0" w:hanging="2"/>
        <w:jc w:val="both"/>
        <w:rPr>
          <w:rFonts w:ascii="Times New Roman" w:hAnsi="Times New Roman" w:eastAsia="Times New Roman" w:cs="Times New Roman"/>
        </w:rPr>
      </w:pPr>
      <w:r>
        <w:rPr>
          <w:rFonts w:ascii="Times New Roman" w:hAnsi="Times New Roman" w:eastAsia="Times New Roman" w:cs="Times New Roman"/>
        </w:rPr>
        <w:t xml:space="preserve">Dans le cadre de la lutte contre la COVID_19 et du renforcement du système de santé, la mise en place d’un système de prise en charge efficace s’impose pour éviter de subir les mêmes difficultés </w:t>
      </w:r>
      <w:r>
        <w:rPr>
          <w:rFonts w:ascii="Times New Roman" w:hAnsi="Times New Roman" w:eastAsia="Times New Roman" w:cs="Times New Roman"/>
          <w:color w:val="1D2228"/>
        </w:rPr>
        <w:t>rencontrées en approvisionnement en oxygène lors de la 2</w:t>
      </w:r>
      <w:r>
        <w:rPr>
          <w:rFonts w:ascii="Times New Roman" w:hAnsi="Times New Roman" w:eastAsia="Times New Roman" w:cs="Times New Roman"/>
          <w:color w:val="1D2228"/>
          <w:vertAlign w:val="superscript"/>
        </w:rPr>
        <w:t xml:space="preserve">ème </w:t>
      </w:r>
      <w:r>
        <w:rPr>
          <w:rFonts w:ascii="Times New Roman" w:hAnsi="Times New Roman" w:eastAsia="Times New Roman" w:cs="Times New Roman"/>
          <w:color w:val="1D2228"/>
        </w:rPr>
        <w:t>vague</w:t>
      </w:r>
      <w:r>
        <w:rPr>
          <w:rFonts w:ascii="Times New Roman" w:hAnsi="Times New Roman" w:eastAsia="Times New Roman" w:cs="Times New Roman"/>
        </w:rPr>
        <w:t xml:space="preserve">. Dans cette optique, l’oxygénothérapie est un des moyens inéluctable pour faire face à l’expansion d’un nouveau fléau. Si l’on ne cite que la dotation en générateurs d'oxygène adaptés et de grande capacité, au niveau des centres hospitaliers publics dans tout Madagascar, qui a </w:t>
      </w:r>
      <w:r>
        <w:rPr>
          <w:rFonts w:ascii="Times New Roman" w:hAnsi="Times New Roman" w:eastAsia="Times New Roman" w:cs="Times New Roman"/>
        </w:rPr>
        <w:lastRenderedPageBreak/>
        <w:t xml:space="preserve">été identifiée comme faisant partie des 35 activités prioritaires issues de l’atelier de Revue Intra Action COVID_19 effectué récemment et à réaliser à court terme. </w:t>
      </w:r>
    </w:p>
    <w:p w:rsidR="00F1423A" w:rsidRDefault="00D03371" w14:paraId="5ED445E5" w14:textId="77777777">
      <w:pPr>
        <w:spacing w:line="360" w:lineRule="auto"/>
        <w:ind w:left="0" w:hanging="2"/>
        <w:jc w:val="both"/>
        <w:rPr>
          <w:rFonts w:ascii="Times New Roman" w:hAnsi="Times New Roman" w:eastAsia="Times New Roman" w:cs="Times New Roman"/>
        </w:rPr>
      </w:pPr>
      <w:r>
        <w:rPr>
          <w:rFonts w:ascii="Times New Roman" w:hAnsi="Times New Roman" w:eastAsia="Times New Roman" w:cs="Times New Roman"/>
        </w:rPr>
        <w:t xml:space="preserve">Les Partenaires Techniques et Financiers du MSANP ont déjà mobilisé des fournisseurs pour appuyer le MSANP, sans avoir eu la capacité de renforcer le système d’oxygénothérapie. </w:t>
      </w:r>
    </w:p>
    <w:p w:rsidR="00F1423A" w:rsidRDefault="00D03371" w14:paraId="108A47F2" w14:textId="77777777">
      <w:pPr>
        <w:spacing w:line="360" w:lineRule="auto"/>
        <w:ind w:left="0" w:hanging="2"/>
        <w:jc w:val="both"/>
        <w:rPr>
          <w:rFonts w:ascii="Times New Roman" w:hAnsi="Times New Roman" w:eastAsia="Times New Roman" w:cs="Times New Roman"/>
        </w:rPr>
      </w:pPr>
      <w:r>
        <w:rPr>
          <w:rFonts w:ascii="Times New Roman" w:hAnsi="Times New Roman" w:eastAsia="Times New Roman" w:cs="Times New Roman"/>
        </w:rPr>
        <w:t>Face à l’éventuelle 3</w:t>
      </w:r>
      <w:r>
        <w:rPr>
          <w:rFonts w:ascii="Times New Roman" w:hAnsi="Times New Roman" w:eastAsia="Times New Roman" w:cs="Times New Roman"/>
          <w:vertAlign w:val="superscript"/>
        </w:rPr>
        <w:t>ème</w:t>
      </w:r>
      <w:r>
        <w:rPr>
          <w:rFonts w:ascii="Times New Roman" w:hAnsi="Times New Roman" w:eastAsia="Times New Roman" w:cs="Times New Roman"/>
        </w:rPr>
        <w:t xml:space="preserve"> vague d’épidémie de COVID_19 à Madagascar, l’objectif principal est d'atteindre une couverture en oxygène de 100% à chaque niveau, à travers une autonomisation de la production d’oxygène au niveau régional pour une prise en charge effective, d’ici 2023.</w:t>
      </w:r>
    </w:p>
    <w:p w:rsidR="00F1423A" w:rsidRDefault="00F1423A" w14:paraId="23F6DC04" w14:textId="77777777">
      <w:pPr>
        <w:spacing w:line="360" w:lineRule="auto"/>
        <w:ind w:left="0" w:hanging="2"/>
        <w:jc w:val="both"/>
        <w:rPr>
          <w:rFonts w:ascii="Times New Roman" w:hAnsi="Times New Roman" w:eastAsia="Times New Roman" w:cs="Times New Roman"/>
        </w:rPr>
      </w:pPr>
    </w:p>
    <w:p w:rsidR="00F1423A" w:rsidRDefault="00D03371" w14:paraId="50635BC5" w14:textId="77777777">
      <w:pPr>
        <w:numPr>
          <w:ilvl w:val="0"/>
          <w:numId w:val="8"/>
        </w:num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b/>
          <w:color w:val="000000"/>
        </w:rPr>
        <w:t>ANALYSE DE LA SITUATION</w:t>
      </w:r>
    </w:p>
    <w:p w:rsidR="00F1423A" w:rsidRDefault="00D03371" w14:paraId="0EC47800" w14:textId="77777777">
      <w:pPr>
        <w:numPr>
          <w:ilvl w:val="0"/>
          <w:numId w:val="2"/>
        </w:num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b/>
          <w:color w:val="000000"/>
        </w:rPr>
        <w:t>Situation épidémiologique de la Covid-19</w:t>
      </w:r>
    </w:p>
    <w:p w:rsidR="00F1423A" w:rsidRDefault="00D03371" w14:paraId="223C4CE7"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color w:val="000000"/>
        </w:rPr>
        <w:t>Actuellement, le nombre de cas cumulés de Covid-19 confirmés est de 43 192, avec un taux de mortalité qui se situe à 2,24 % (Décès : 965). Après une période de stabilité s’étalant du 25 au 44</w:t>
      </w:r>
      <w:r>
        <w:rPr>
          <w:rFonts w:ascii="Times New Roman" w:hAnsi="Times New Roman" w:eastAsia="Times New Roman" w:cs="Times New Roman"/>
          <w:color w:val="000000"/>
          <w:vertAlign w:val="superscript"/>
        </w:rPr>
        <w:t>ème</w:t>
      </w:r>
      <w:r>
        <w:rPr>
          <w:rFonts w:ascii="Times New Roman" w:hAnsi="Times New Roman" w:eastAsia="Times New Roman" w:cs="Times New Roman"/>
          <w:color w:val="000000"/>
        </w:rPr>
        <w:t xml:space="preserve"> semaine, une augmentation du nombre de cas confirmés a été </w:t>
      </w:r>
      <w:r>
        <w:rPr>
          <w:rFonts w:ascii="Times New Roman" w:hAnsi="Times New Roman" w:eastAsia="Times New Roman" w:cs="Times New Roman"/>
        </w:rPr>
        <w:t>constatée</w:t>
      </w:r>
      <w:r>
        <w:rPr>
          <w:rFonts w:ascii="Times New Roman" w:hAnsi="Times New Roman" w:eastAsia="Times New Roman" w:cs="Times New Roman"/>
          <w:color w:val="000000"/>
        </w:rPr>
        <w:t xml:space="preserve"> durant la 45</w:t>
      </w:r>
      <w:r>
        <w:rPr>
          <w:rFonts w:ascii="Times New Roman" w:hAnsi="Times New Roman" w:eastAsia="Times New Roman" w:cs="Times New Roman"/>
          <w:color w:val="000000"/>
          <w:vertAlign w:val="superscript"/>
        </w:rPr>
        <w:t>ème</w:t>
      </w:r>
      <w:r>
        <w:rPr>
          <w:rFonts w:ascii="Times New Roman" w:hAnsi="Times New Roman" w:eastAsia="Times New Roman" w:cs="Times New Roman"/>
          <w:color w:val="000000"/>
        </w:rPr>
        <w:t xml:space="preserve"> semaine, durant laquelle a été noté l’existence de cas importés. Ci-après l’évolution de la situation de la Covid-19 à Madagascar, de la 12</w:t>
      </w:r>
      <w:r>
        <w:rPr>
          <w:rFonts w:ascii="Times New Roman" w:hAnsi="Times New Roman" w:eastAsia="Times New Roman" w:cs="Times New Roman"/>
          <w:color w:val="000000"/>
          <w:vertAlign w:val="superscript"/>
        </w:rPr>
        <w:t>ème</w:t>
      </w:r>
      <w:r>
        <w:rPr>
          <w:rFonts w:ascii="Times New Roman" w:hAnsi="Times New Roman" w:eastAsia="Times New Roman" w:cs="Times New Roman"/>
          <w:color w:val="000000"/>
        </w:rPr>
        <w:t xml:space="preserve"> semaine 2020 vers le 45</w:t>
      </w:r>
      <w:r>
        <w:rPr>
          <w:rFonts w:ascii="Times New Roman" w:hAnsi="Times New Roman" w:eastAsia="Times New Roman" w:cs="Times New Roman"/>
          <w:color w:val="000000"/>
          <w:vertAlign w:val="superscript"/>
        </w:rPr>
        <w:t>ème</w:t>
      </w:r>
      <w:r>
        <w:rPr>
          <w:rFonts w:ascii="Times New Roman" w:hAnsi="Times New Roman" w:eastAsia="Times New Roman" w:cs="Times New Roman"/>
          <w:color w:val="000000"/>
        </w:rPr>
        <w:t xml:space="preserve"> semaine 2021, ainsi que la distribution géographique.</w:t>
      </w:r>
    </w:p>
    <w:p w:rsidR="00F1423A" w:rsidRDefault="00D03371" w14:paraId="7E5EF688" w14:textId="77777777">
      <w:pPr>
        <w:spacing w:before="280" w:line="360" w:lineRule="auto"/>
        <w:ind w:left="0" w:hanging="2"/>
        <w:jc w:val="center"/>
        <w:rPr>
          <w:rFonts w:ascii="Times New Roman" w:hAnsi="Times New Roman" w:eastAsia="Times New Roman" w:cs="Times New Roman"/>
        </w:rPr>
      </w:pPr>
      <w:r>
        <w:rPr>
          <w:rFonts w:ascii="Times New Roman" w:hAnsi="Times New Roman" w:eastAsia="Times New Roman" w:cs="Times New Roman"/>
          <w:b/>
        </w:rPr>
        <w:t xml:space="preserve">Situation de la Covid-19, Madagascar, </w:t>
      </w:r>
      <w:r>
        <w:rPr>
          <w:rFonts w:ascii="Times New Roman" w:hAnsi="Times New Roman" w:eastAsia="Times New Roman" w:cs="Times New Roman"/>
          <w:b/>
        </w:rPr>
        <w:br/>
      </w:r>
      <w:r>
        <w:rPr>
          <w:rFonts w:ascii="Times New Roman" w:hAnsi="Times New Roman" w:eastAsia="Times New Roman" w:cs="Times New Roman"/>
          <w:b/>
        </w:rPr>
        <w:t>S12/2020 à S45/2021</w:t>
      </w:r>
    </w:p>
    <w:p w:rsidR="00F1423A" w:rsidRDefault="00D03371" w14:paraId="1C24BD97" w14:textId="77777777">
      <w:pPr>
        <w:spacing w:before="280" w:line="360" w:lineRule="auto"/>
        <w:ind w:left="0" w:hanging="2"/>
        <w:jc w:val="both"/>
        <w:rPr>
          <w:rFonts w:ascii="Times New Roman" w:hAnsi="Times New Roman" w:eastAsia="Times New Roman" w:cs="Times New Roman"/>
        </w:rPr>
      </w:pPr>
      <w:r>
        <w:rPr>
          <w:rFonts w:ascii="Times New Roman" w:hAnsi="Times New Roman" w:eastAsia="Times New Roman" w:cs="Times New Roman"/>
          <w:noProof/>
        </w:rPr>
        <w:drawing>
          <wp:inline distT="0" distB="0" distL="114300" distR="114300" wp14:anchorId="1771FCA3" wp14:editId="0AF5C426">
            <wp:extent cx="6869430" cy="3175635"/>
            <wp:effectExtent l="0" t="0" r="0" b="0"/>
            <wp:docPr id="1033" name="Chart 10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1423A" w:rsidRDefault="00F1423A" w14:paraId="4889F8D6" w14:textId="77777777">
      <w:pPr>
        <w:ind w:left="0" w:hanging="2"/>
        <w:rPr>
          <w:rFonts w:ascii="Times New Roman" w:hAnsi="Times New Roman" w:eastAsia="Times New Roman" w:cs="Times New Roman"/>
        </w:rPr>
      </w:pPr>
    </w:p>
    <w:p w:rsidR="00F1423A" w:rsidRDefault="00F1423A" w14:paraId="701BFF4F" w14:textId="77777777">
      <w:pPr>
        <w:ind w:left="0" w:hanging="2"/>
        <w:rPr>
          <w:rFonts w:ascii="Times New Roman" w:hAnsi="Times New Roman" w:eastAsia="Times New Roman" w:cs="Times New Roman"/>
        </w:rPr>
      </w:pPr>
    </w:p>
    <w:p w:rsidR="00F1423A" w:rsidRDefault="00F1423A" w14:paraId="7D1E642B" w14:textId="77777777">
      <w:pPr>
        <w:tabs>
          <w:tab w:val="left" w:pos="2520"/>
        </w:tabs>
        <w:ind w:left="0" w:hanging="2"/>
        <w:jc w:val="center"/>
        <w:rPr>
          <w:rFonts w:ascii="Times New Roman" w:hAnsi="Times New Roman" w:eastAsia="Times New Roman" w:cs="Times New Roman"/>
        </w:rPr>
      </w:pPr>
    </w:p>
    <w:p w:rsidR="00F1423A" w:rsidRDefault="00F1423A" w14:paraId="11F5CA2C" w14:textId="77777777">
      <w:pPr>
        <w:tabs>
          <w:tab w:val="left" w:pos="2520"/>
        </w:tabs>
        <w:ind w:left="0" w:hanging="2"/>
        <w:jc w:val="center"/>
        <w:rPr>
          <w:rFonts w:ascii="Times New Roman" w:hAnsi="Times New Roman" w:eastAsia="Times New Roman" w:cs="Times New Roman"/>
        </w:rPr>
      </w:pPr>
    </w:p>
    <w:p w:rsidR="00F1423A" w:rsidRDefault="00F1423A" w14:paraId="1D59B9E7" w14:textId="77777777">
      <w:pPr>
        <w:tabs>
          <w:tab w:val="left" w:pos="2520"/>
        </w:tabs>
        <w:ind w:left="0" w:hanging="2"/>
        <w:jc w:val="center"/>
        <w:rPr>
          <w:rFonts w:ascii="Times New Roman" w:hAnsi="Times New Roman" w:eastAsia="Times New Roman" w:cs="Times New Roman"/>
        </w:rPr>
      </w:pPr>
    </w:p>
    <w:p w:rsidR="00F1423A" w:rsidRDefault="00F1423A" w14:paraId="163D8413" w14:textId="77777777">
      <w:pPr>
        <w:tabs>
          <w:tab w:val="left" w:pos="2520"/>
        </w:tabs>
        <w:ind w:left="0" w:hanging="2"/>
        <w:jc w:val="center"/>
        <w:rPr>
          <w:rFonts w:ascii="Times New Roman" w:hAnsi="Times New Roman" w:eastAsia="Times New Roman" w:cs="Times New Roman"/>
        </w:rPr>
      </w:pPr>
    </w:p>
    <w:p w:rsidR="00F1423A" w:rsidRDefault="00F1423A" w14:paraId="5100865F" w14:textId="77777777">
      <w:pPr>
        <w:tabs>
          <w:tab w:val="left" w:pos="2520"/>
        </w:tabs>
        <w:ind w:left="0" w:hanging="2"/>
        <w:jc w:val="center"/>
        <w:rPr>
          <w:rFonts w:ascii="Times New Roman" w:hAnsi="Times New Roman" w:eastAsia="Times New Roman" w:cs="Times New Roman"/>
        </w:rPr>
      </w:pPr>
    </w:p>
    <w:p w:rsidR="00F1423A" w:rsidRDefault="00F1423A" w14:paraId="1C2FD091" w14:textId="77777777">
      <w:pPr>
        <w:tabs>
          <w:tab w:val="left" w:pos="2520"/>
        </w:tabs>
        <w:ind w:left="0" w:hanging="2"/>
        <w:jc w:val="center"/>
        <w:rPr>
          <w:rFonts w:ascii="Times New Roman" w:hAnsi="Times New Roman" w:eastAsia="Times New Roman" w:cs="Times New Roman"/>
        </w:rPr>
      </w:pPr>
    </w:p>
    <w:p w:rsidR="00F1423A" w:rsidRDefault="00F1423A" w14:paraId="71610D49" w14:textId="77777777">
      <w:pPr>
        <w:tabs>
          <w:tab w:val="left" w:pos="2520"/>
        </w:tabs>
        <w:ind w:left="0" w:hanging="2"/>
        <w:jc w:val="center"/>
        <w:rPr>
          <w:rFonts w:ascii="Times New Roman" w:hAnsi="Times New Roman" w:eastAsia="Times New Roman" w:cs="Times New Roman"/>
        </w:rPr>
      </w:pPr>
    </w:p>
    <w:p w:rsidR="00F1423A" w:rsidRDefault="00F1423A" w14:paraId="334795B8" w14:textId="77777777">
      <w:pPr>
        <w:tabs>
          <w:tab w:val="left" w:pos="2520"/>
        </w:tabs>
        <w:ind w:left="0" w:hanging="2"/>
        <w:rPr>
          <w:rFonts w:ascii="Times New Roman" w:hAnsi="Times New Roman" w:eastAsia="Times New Roman" w:cs="Times New Roman"/>
        </w:rPr>
      </w:pPr>
    </w:p>
    <w:p w:rsidR="00F1423A" w:rsidRDefault="00F1423A" w14:paraId="5C477268" w14:textId="77777777">
      <w:pPr>
        <w:tabs>
          <w:tab w:val="left" w:pos="2520"/>
        </w:tabs>
        <w:ind w:left="0" w:hanging="2"/>
        <w:jc w:val="center"/>
        <w:rPr>
          <w:rFonts w:ascii="Times New Roman" w:hAnsi="Times New Roman" w:eastAsia="Times New Roman" w:cs="Times New Roman"/>
        </w:rPr>
      </w:pPr>
    </w:p>
    <w:p w:rsidR="00F1423A" w:rsidRDefault="00D03371" w14:paraId="3BFCF352" w14:textId="77777777">
      <w:pPr>
        <w:tabs>
          <w:tab w:val="left" w:pos="2520"/>
        </w:tabs>
        <w:ind w:left="0" w:hanging="2"/>
        <w:jc w:val="center"/>
        <w:rPr>
          <w:rFonts w:ascii="Times New Roman" w:hAnsi="Times New Roman" w:eastAsia="Times New Roman" w:cs="Times New Roman"/>
        </w:rPr>
      </w:pPr>
      <w:r>
        <w:rPr>
          <w:rFonts w:ascii="Times New Roman" w:hAnsi="Times New Roman" w:eastAsia="Times New Roman" w:cs="Times New Roman"/>
          <w:b/>
        </w:rPr>
        <w:t>Distribution spatiale des cas cumulés de Covid-19</w:t>
      </w:r>
    </w:p>
    <w:p w:rsidR="00F1423A" w:rsidRDefault="00D03371" w14:paraId="720F6E12" w14:textId="77777777">
      <w:pPr>
        <w:spacing w:before="280" w:line="360" w:lineRule="auto"/>
        <w:ind w:left="0" w:hanging="2"/>
        <w:jc w:val="both"/>
        <w:rPr>
          <w:rFonts w:ascii="Times New Roman" w:hAnsi="Times New Roman" w:eastAsia="Times New Roman" w:cs="Times New Roman"/>
        </w:rPr>
      </w:pPr>
      <w:r>
        <w:rPr>
          <w:rFonts w:ascii="Times New Roman" w:hAnsi="Times New Roman" w:eastAsia="Times New Roman" w:cs="Times New Roman"/>
          <w:noProof/>
        </w:rPr>
        <w:drawing>
          <wp:inline distT="0" distB="0" distL="114300" distR="114300" wp14:anchorId="11728B7F" wp14:editId="725E489F">
            <wp:extent cx="2825115" cy="5086350"/>
            <wp:effectExtent l="0" t="0" r="0" b="0"/>
            <wp:docPr id="10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825115" cy="5086350"/>
                    </a:xfrm>
                    <a:prstGeom prst="rect">
                      <a:avLst/>
                    </a:prstGeom>
                    <a:ln/>
                  </pic:spPr>
                </pic:pic>
              </a:graphicData>
            </a:graphic>
          </wp:inline>
        </w:drawing>
      </w:r>
      <w:r>
        <w:t xml:space="preserve"> </w:t>
      </w:r>
      <w:r>
        <w:rPr>
          <w:rFonts w:ascii="Times New Roman" w:hAnsi="Times New Roman" w:eastAsia="Times New Roman" w:cs="Times New Roman"/>
          <w:noProof/>
        </w:rPr>
        <w:drawing>
          <wp:inline distT="0" distB="0" distL="114300" distR="114300" wp14:anchorId="2614F286" wp14:editId="0CA8D4C7">
            <wp:extent cx="1791970" cy="247015"/>
            <wp:effectExtent l="0" t="0" r="0" b="0"/>
            <wp:docPr id="10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791970" cy="247015"/>
                    </a:xfrm>
                    <a:prstGeom prst="rect">
                      <a:avLst/>
                    </a:prstGeom>
                    <a:ln/>
                  </pic:spPr>
                </pic:pic>
              </a:graphicData>
            </a:graphic>
          </wp:inline>
        </w:drawing>
      </w:r>
      <w:r>
        <w:t xml:space="preserve"> </w:t>
      </w:r>
      <w:r>
        <w:rPr>
          <w:rFonts w:ascii="Times New Roman" w:hAnsi="Times New Roman" w:eastAsia="Times New Roman" w:cs="Times New Roman"/>
          <w:noProof/>
        </w:rPr>
        <w:drawing>
          <wp:inline distT="0" distB="0" distL="114300" distR="114300" wp14:anchorId="43F77E74" wp14:editId="08BB0FC5">
            <wp:extent cx="222885" cy="607695"/>
            <wp:effectExtent l="0" t="0" r="0" b="0"/>
            <wp:docPr id="103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222885" cy="607695"/>
                    </a:xfrm>
                    <a:prstGeom prst="rect">
                      <a:avLst/>
                    </a:prstGeom>
                    <a:ln/>
                  </pic:spPr>
                </pic:pic>
              </a:graphicData>
            </a:graphic>
          </wp:inline>
        </w:drawing>
      </w:r>
      <w:r>
        <w:t xml:space="preserve"> </w:t>
      </w:r>
      <w:r>
        <w:rPr>
          <w:noProof/>
        </w:rPr>
        <mc:AlternateContent>
          <mc:Choice Requires="wpg">
            <w:drawing>
              <wp:anchor distT="0" distB="0" distL="114300" distR="114300" simplePos="0" relativeHeight="251659264" behindDoc="0" locked="0" layoutInCell="1" hidden="0" allowOverlap="1" wp14:anchorId="0B58B410" wp14:editId="650085D4">
                <wp:simplePos x="0" y="0"/>
                <wp:positionH relativeFrom="column">
                  <wp:posOffset>5257800</wp:posOffset>
                </wp:positionH>
                <wp:positionV relativeFrom="paragraph">
                  <wp:posOffset>4559300</wp:posOffset>
                </wp:positionV>
                <wp:extent cx="630555" cy="721360"/>
                <wp:effectExtent l="0" t="0" r="0" b="0"/>
                <wp:wrapSquare wrapText="bothSides" distT="0" distB="0" distL="114300" distR="114300"/>
                <wp:docPr id="1034" name="Rectangle 1034"/>
                <wp:cNvGraphicFramePr/>
                <a:graphic xmlns:a="http://schemas.openxmlformats.org/drawingml/2006/main">
                  <a:graphicData uri="http://schemas.microsoft.com/office/word/2010/wordprocessingShape">
                    <wps:wsp>
                      <wps:cNvSpPr/>
                      <wps:spPr>
                        <a:xfrm>
                          <a:off x="5035485" y="3424083"/>
                          <a:ext cx="621030" cy="711835"/>
                        </a:xfrm>
                        <a:prstGeom prst="rect">
                          <a:avLst/>
                        </a:prstGeom>
                        <a:noFill/>
                        <a:ln>
                          <a:noFill/>
                        </a:ln>
                      </wps:spPr>
                      <wps:txbx>
                        <w:txbxContent>
                          <w:p w:rsidR="00F1423A" w:rsidRDefault="00D03371" w14:paraId="4AEC2CF7" w14:textId="77777777">
                            <w:pPr>
                              <w:spacing w:line="240" w:lineRule="auto"/>
                              <w:ind w:left="0" w:hanging="2"/>
                            </w:pPr>
                            <w:r>
                              <w:rPr>
                                <w:color w:val="000000"/>
                                <w:sz w:val="16"/>
                              </w:rPr>
                              <w:t>0</w:t>
                            </w:r>
                          </w:p>
                          <w:p w:rsidR="00F1423A" w:rsidRDefault="00D03371" w14:paraId="6185D200" w14:textId="77777777">
                            <w:pPr>
                              <w:spacing w:line="240" w:lineRule="auto"/>
                              <w:ind w:left="0" w:hanging="2"/>
                            </w:pPr>
                            <w:r>
                              <w:rPr>
                                <w:color w:val="000000"/>
                                <w:sz w:val="16"/>
                              </w:rPr>
                              <w:t>1 à 99</w:t>
                            </w:r>
                          </w:p>
                          <w:p w:rsidR="00F1423A" w:rsidRDefault="00D03371" w14:paraId="65D634C5" w14:textId="77777777">
                            <w:pPr>
                              <w:spacing w:line="240" w:lineRule="auto"/>
                              <w:ind w:left="0" w:hanging="2"/>
                            </w:pPr>
                            <w:r>
                              <w:rPr>
                                <w:color w:val="000000"/>
                                <w:sz w:val="16"/>
                              </w:rPr>
                              <w:t>100 à 299</w:t>
                            </w:r>
                          </w:p>
                          <w:p w:rsidR="00F1423A" w:rsidRDefault="00D03371" w14:paraId="65B3638C" w14:textId="77777777">
                            <w:pPr>
                              <w:spacing w:line="240" w:lineRule="auto"/>
                              <w:ind w:left="0" w:hanging="2"/>
                            </w:pPr>
                            <w:r>
                              <w:rPr>
                                <w:color w:val="000000"/>
                                <w:sz w:val="16"/>
                              </w:rPr>
                              <w:t>300 à 499</w:t>
                            </w:r>
                          </w:p>
                          <w:p w:rsidR="00F1423A" w:rsidRDefault="00D03371" w14:paraId="2DFEE6F9" w14:textId="77777777">
                            <w:pPr>
                              <w:spacing w:line="240" w:lineRule="auto"/>
                              <w:ind w:left="0" w:hanging="2"/>
                            </w:pPr>
                            <w:r>
                              <w:rPr>
                                <w:color w:val="000000"/>
                                <w:sz w:val="16"/>
                              </w:rPr>
                              <w:t>≥ 500</w:t>
                            </w:r>
                          </w:p>
                          <w:p w:rsidR="00F1423A" w:rsidRDefault="00F1423A" w14:paraId="26EFB4A0" w14:textId="7777777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14:anchorId="68324EEF" wp14:editId="7777777">
                <wp:simplePos x="0" y="0"/>
                <wp:positionH relativeFrom="column">
                  <wp:posOffset>5257800</wp:posOffset>
                </wp:positionH>
                <wp:positionV relativeFrom="paragraph">
                  <wp:posOffset>4559300</wp:posOffset>
                </wp:positionV>
                <wp:extent cx="630555" cy="721360"/>
                <wp:effectExtent l="0" t="0" r="0" b="0"/>
                <wp:wrapSquare wrapText="bothSides" distT="0" distB="0" distL="114300" distR="114300"/>
                <wp:docPr id="2024090807"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630555" cy="721360"/>
                        </a:xfrm>
                        <a:prstGeom prst="rect"/>
                        <a:ln/>
                      </pic:spPr>
                    </pic:pic>
                  </a:graphicData>
                </a:graphic>
              </wp:anchor>
            </w:drawing>
          </mc:Fallback>
        </mc:AlternateContent>
      </w:r>
    </w:p>
    <w:p w:rsidR="00F1423A" w:rsidRDefault="00D03371" w14:paraId="54FEAE36" w14:textId="77777777">
      <w:pPr>
        <w:spacing w:before="280" w:line="360" w:lineRule="auto"/>
        <w:ind w:left="0" w:hanging="2"/>
        <w:jc w:val="both"/>
        <w:rPr>
          <w:rFonts w:ascii="Times New Roman" w:hAnsi="Times New Roman" w:eastAsia="Times New Roman" w:cs="Times New Roman"/>
        </w:rPr>
      </w:pPr>
      <w:r>
        <w:rPr>
          <w:rFonts w:ascii="Times New Roman" w:hAnsi="Times New Roman" w:eastAsia="Times New Roman" w:cs="Times New Roman"/>
        </w:rPr>
        <w:t xml:space="preserve">Source : MSANP/DVSSER </w:t>
      </w:r>
    </w:p>
    <w:p w:rsidR="00F1423A" w:rsidRDefault="00F1423A" w14:paraId="496E2941"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p>
    <w:p w:rsidR="00F1423A" w:rsidRDefault="00D03371" w14:paraId="22318213" w14:textId="77777777">
      <w:pPr>
        <w:numPr>
          <w:ilvl w:val="0"/>
          <w:numId w:val="1"/>
        </w:num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b/>
          <w:color w:val="000000"/>
        </w:rPr>
        <w:t>Situation des hôpitaux en oxygénothérapie</w:t>
      </w:r>
      <w:r>
        <w:rPr>
          <w:rFonts w:ascii="Times New Roman" w:hAnsi="Times New Roman" w:eastAsia="Times New Roman" w:cs="Times New Roman"/>
          <w:color w:val="000000"/>
        </w:rPr>
        <w:t xml:space="preserve"> : </w:t>
      </w:r>
    </w:p>
    <w:p w:rsidR="00F1423A" w:rsidRDefault="00F1423A" w14:paraId="6057D61D"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p>
    <w:p w:rsidR="00F1423A" w:rsidRDefault="00D03371" w14:paraId="24BDEDC1"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color w:val="000000"/>
        </w:rPr>
        <w:lastRenderedPageBreak/>
        <w:t>Une réunion préparatoire a été effectuée avec le Ministre de la Santé, le Secrétaire Général, le Directeur Général de Fourniture des Soins et équipe, l’équipe de l’Unité de Coordination des Projets pour déterminer la démarche à suivre.</w:t>
      </w:r>
    </w:p>
    <w:p w:rsidR="00F1423A" w:rsidRDefault="00D03371" w14:paraId="2556C913" w14:textId="77777777">
      <w:pPr>
        <w:spacing w:before="280" w:line="360" w:lineRule="auto"/>
        <w:ind w:left="0" w:hanging="2"/>
        <w:jc w:val="both"/>
        <w:rPr>
          <w:rFonts w:ascii="Times New Roman" w:hAnsi="Times New Roman" w:eastAsia="Times New Roman" w:cs="Times New Roman"/>
        </w:rPr>
      </w:pPr>
      <w:r>
        <w:rPr>
          <w:rFonts w:ascii="Times New Roman" w:hAnsi="Times New Roman" w:eastAsia="Times New Roman" w:cs="Times New Roman"/>
        </w:rPr>
        <w:t xml:space="preserve">La conception des outils a été effectuée par l’équipe de la DGFS. Le canevas recueille les informations sur l’état des lieux des infrastructures et des matériels d’oxygénothérapie et les besoins en oxygène dans les hôpitaux, ainsi que l’évaluation de chaque hôpital au vu du nombre de lits d’hospitalisation et de réanimation (cf Excel1). Un canevas à remplir a été envoyé auprès des établissements. Les différentes parties prenantes ont été également consultées : les PTF (UNICEF), ainsi que les prestataires (EOLE, AIR LIQUID…). A cet effet, une étude préliminaire a été effectuée auprès des centres hospitaliers pour avoir une estimation des besoins en oxygène, en vue de l’acquisition de générateurs d’oxygène. Avec la participation de l’équipe de l’UNICEF, l’équipe de la DGFS a procédé à l’analyse des données préliminaires, ce qui a permis de formuler les besoins, avec avis et instructions du Secrétaire Général, du Directeur Général de Fourniture des Soins, des Directeurs d’Etablissement. </w:t>
      </w:r>
    </w:p>
    <w:p w:rsidR="00F1423A" w:rsidRDefault="00F1423A" w14:paraId="0D6CAE14" w14:textId="77777777">
      <w:pPr>
        <w:spacing w:before="280" w:line="360" w:lineRule="auto"/>
        <w:ind w:left="0" w:hanging="2"/>
        <w:jc w:val="both"/>
        <w:rPr>
          <w:rFonts w:ascii="Times New Roman" w:hAnsi="Times New Roman" w:eastAsia="Times New Roman" w:cs="Times New Roman"/>
        </w:rPr>
      </w:pPr>
    </w:p>
    <w:p w:rsidR="00F1423A" w:rsidRDefault="00D03371" w14:paraId="1D5EF661" w14:textId="77777777">
      <w:pPr>
        <w:numPr>
          <w:ilvl w:val="0"/>
          <w:numId w:val="4"/>
        </w:num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 xml:space="preserve">Situation actuelle : </w:t>
      </w:r>
    </w:p>
    <w:p w:rsidR="00F1423A" w:rsidRDefault="00D03371" w14:paraId="5F1EBB28"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Ci- dessous sont détaillés :</w:t>
      </w:r>
    </w:p>
    <w:p w:rsidR="00F1423A" w:rsidRDefault="00D03371" w14:paraId="38FED828" w14:textId="77777777">
      <w:pPr>
        <w:numPr>
          <w:ilvl w:val="0"/>
          <w:numId w:val="3"/>
        </w:num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Le nombre de lits disponibles,</w:t>
      </w:r>
    </w:p>
    <w:p w:rsidR="00F1423A" w:rsidRDefault="00D03371" w14:paraId="23B73C37" w14:textId="77777777">
      <w:pPr>
        <w:numPr>
          <w:ilvl w:val="0"/>
          <w:numId w:val="3"/>
        </w:num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L’é</w:t>
      </w:r>
      <w:r>
        <w:rPr>
          <w:rFonts w:ascii="Times New Roman" w:hAnsi="Times New Roman" w:eastAsia="Times New Roman" w:cs="Times New Roman"/>
        </w:rPr>
        <w:t xml:space="preserve">tat et la capacité de production des générateurs d’O2 des CHU, et des autres matériels de production d’O2, </w:t>
      </w:r>
    </w:p>
    <w:p w:rsidR="00F1423A" w:rsidRDefault="00D03371" w14:paraId="478DE0F9" w14:textId="77777777">
      <w:pPr>
        <w:numPr>
          <w:ilvl w:val="0"/>
          <w:numId w:val="3"/>
        </w:num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 xml:space="preserve">Les réseaux de distribution de l’oxygène, </w:t>
      </w:r>
    </w:p>
    <w:p w:rsidR="00F1423A" w:rsidRDefault="00D03371" w14:paraId="28FC85E1" w14:textId="77777777">
      <w:pPr>
        <w:numPr>
          <w:ilvl w:val="0"/>
          <w:numId w:val="3"/>
        </w:num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 xml:space="preserve">Les productions des fournisseurs privés (EOLE, Air liquide), </w:t>
      </w:r>
    </w:p>
    <w:p w:rsidR="00F1423A" w:rsidRDefault="00D03371" w14:paraId="7AA8BEE8" w14:textId="77777777">
      <w:pPr>
        <w:numPr>
          <w:ilvl w:val="0"/>
          <w:numId w:val="3"/>
        </w:num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La situation en concentrateurs d'oxygène dans les centres hospitaliers</w:t>
      </w:r>
    </w:p>
    <w:p w:rsidR="00F1423A" w:rsidRDefault="00D03371" w14:paraId="36B0D6FF" w14:textId="77777777">
      <w:pPr>
        <w:spacing w:before="280" w:line="360" w:lineRule="auto"/>
        <w:ind w:left="0" w:hanging="2"/>
        <w:jc w:val="both"/>
        <w:rPr>
          <w:rFonts w:ascii="Times New Roman" w:hAnsi="Times New Roman" w:eastAsia="Times New Roman" w:cs="Times New Roman"/>
        </w:rPr>
      </w:pPr>
      <w:r>
        <w:rPr>
          <w:rFonts w:ascii="Times New Roman" w:hAnsi="Times New Roman" w:eastAsia="Times New Roman" w:cs="Times New Roman"/>
        </w:rPr>
        <w:t>L’état de la situation et le récapitulatif des besoins par région est présenté ci-dessous et détaillé dans les fichiers Excel :</w:t>
      </w:r>
    </w:p>
    <w:p w:rsidR="00F1423A" w:rsidRDefault="00F1423A" w14:paraId="3934D346" w14:textId="77777777">
      <w:pPr>
        <w:spacing w:line="360" w:lineRule="auto"/>
        <w:ind w:left="0" w:hanging="2"/>
        <w:jc w:val="both"/>
        <w:rPr>
          <w:rFonts w:ascii="Times New Roman" w:hAnsi="Times New Roman" w:eastAsia="Times New Roman" w:cs="Times New Roman"/>
          <w:color w:val="1D2228"/>
        </w:rPr>
      </w:pPr>
    </w:p>
    <w:p w:rsidR="00F1423A" w:rsidRDefault="00D03371" w14:paraId="3A99E7B7"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b/>
          <w:color w:val="1D2228"/>
        </w:rPr>
        <w:t>Etat actuel des générateurs d’oxygène par région</w:t>
      </w:r>
    </w:p>
    <w:tbl>
      <w:tblPr>
        <w:tblStyle w:val="a"/>
        <w:tblW w:w="16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944"/>
        <w:gridCol w:w="3330"/>
        <w:gridCol w:w="1260"/>
        <w:gridCol w:w="9846"/>
      </w:tblGrid>
      <w:tr w:rsidR="00F1423A" w14:paraId="6C533BEA" w14:textId="77777777">
        <w:trPr>
          <w:trHeight w:val="673"/>
        </w:trPr>
        <w:tc>
          <w:tcPr>
            <w:tcW w:w="1944" w:type="dxa"/>
            <w:tcMar>
              <w:top w:w="72" w:type="dxa"/>
              <w:left w:w="144" w:type="dxa"/>
              <w:bottom w:w="72" w:type="dxa"/>
              <w:right w:w="144" w:type="dxa"/>
            </w:tcMar>
          </w:tcPr>
          <w:p w:rsidR="00F1423A" w:rsidRDefault="00D03371" w14:paraId="3D5B35AA"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b/>
                <w:color w:val="1D2228"/>
              </w:rPr>
              <w:t>Région</w:t>
            </w:r>
          </w:p>
        </w:tc>
        <w:tc>
          <w:tcPr>
            <w:tcW w:w="3330" w:type="dxa"/>
            <w:tcMar>
              <w:top w:w="72" w:type="dxa"/>
              <w:left w:w="144" w:type="dxa"/>
              <w:bottom w:w="72" w:type="dxa"/>
              <w:right w:w="144" w:type="dxa"/>
            </w:tcMar>
          </w:tcPr>
          <w:p w:rsidR="00F1423A" w:rsidRDefault="00D03371" w14:paraId="6F26A0F5"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b/>
                <w:color w:val="1D2228"/>
              </w:rPr>
              <w:t>Etablissement</w:t>
            </w:r>
          </w:p>
        </w:tc>
        <w:tc>
          <w:tcPr>
            <w:tcW w:w="1260" w:type="dxa"/>
            <w:tcMar>
              <w:top w:w="72" w:type="dxa"/>
              <w:left w:w="144" w:type="dxa"/>
              <w:bottom w:w="72" w:type="dxa"/>
              <w:right w:w="144" w:type="dxa"/>
            </w:tcMar>
          </w:tcPr>
          <w:p w:rsidR="00F1423A" w:rsidRDefault="00D03371" w14:paraId="37F9CDEA"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b/>
                <w:color w:val="1D2228"/>
              </w:rPr>
              <w:t>Capacité</w:t>
            </w:r>
          </w:p>
        </w:tc>
        <w:tc>
          <w:tcPr>
            <w:tcW w:w="9846" w:type="dxa"/>
            <w:tcMar>
              <w:top w:w="72" w:type="dxa"/>
              <w:left w:w="144" w:type="dxa"/>
              <w:bottom w:w="72" w:type="dxa"/>
              <w:right w:w="144" w:type="dxa"/>
            </w:tcMar>
          </w:tcPr>
          <w:p w:rsidR="00F1423A" w:rsidRDefault="00D03371" w14:paraId="055D6E0A"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b/>
                <w:color w:val="1D2228"/>
              </w:rPr>
              <w:t xml:space="preserve">Etat </w:t>
            </w:r>
          </w:p>
        </w:tc>
      </w:tr>
      <w:tr w:rsidR="00F1423A" w14:paraId="45217DA5" w14:textId="77777777">
        <w:trPr>
          <w:trHeight w:val="460"/>
        </w:trPr>
        <w:tc>
          <w:tcPr>
            <w:tcW w:w="1944" w:type="dxa"/>
            <w:vMerge w:val="restart"/>
            <w:tcMar>
              <w:top w:w="72" w:type="dxa"/>
              <w:left w:w="144" w:type="dxa"/>
              <w:bottom w:w="72" w:type="dxa"/>
              <w:right w:w="144" w:type="dxa"/>
            </w:tcMar>
          </w:tcPr>
          <w:p w:rsidR="00F1423A" w:rsidRDefault="00D03371" w14:paraId="502E6862"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Analamanga</w:t>
            </w:r>
          </w:p>
        </w:tc>
        <w:tc>
          <w:tcPr>
            <w:tcW w:w="3330" w:type="dxa"/>
            <w:tcMar>
              <w:top w:w="72" w:type="dxa"/>
              <w:left w:w="144" w:type="dxa"/>
              <w:bottom w:w="72" w:type="dxa"/>
              <w:right w:w="144" w:type="dxa"/>
            </w:tcMar>
          </w:tcPr>
          <w:p w:rsidR="00F1423A" w:rsidRDefault="00D03371" w14:paraId="1F67527E"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CHU Befelatanana</w:t>
            </w:r>
          </w:p>
        </w:tc>
        <w:tc>
          <w:tcPr>
            <w:tcW w:w="1260" w:type="dxa"/>
            <w:tcMar>
              <w:top w:w="72" w:type="dxa"/>
              <w:left w:w="144" w:type="dxa"/>
              <w:bottom w:w="72" w:type="dxa"/>
              <w:right w:w="144" w:type="dxa"/>
            </w:tcMar>
          </w:tcPr>
          <w:p w:rsidR="00F1423A" w:rsidRDefault="00D03371" w14:paraId="59D46BE9"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30 m3/h</w:t>
            </w:r>
          </w:p>
        </w:tc>
        <w:tc>
          <w:tcPr>
            <w:tcW w:w="9846" w:type="dxa"/>
            <w:tcMar>
              <w:top w:w="72" w:type="dxa"/>
              <w:left w:w="144" w:type="dxa"/>
              <w:bottom w:w="72" w:type="dxa"/>
              <w:right w:w="144" w:type="dxa"/>
            </w:tcMar>
          </w:tcPr>
          <w:p w:rsidR="00F1423A" w:rsidRDefault="00D03371" w14:paraId="453CB611"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Fonctionnel</w:t>
            </w:r>
          </w:p>
        </w:tc>
      </w:tr>
      <w:tr w:rsidR="00F1423A" w14:paraId="2F19E5A9" w14:textId="77777777">
        <w:trPr>
          <w:trHeight w:val="460"/>
        </w:trPr>
        <w:tc>
          <w:tcPr>
            <w:tcW w:w="1944" w:type="dxa"/>
            <w:vMerge/>
            <w:tcMar>
              <w:top w:w="72" w:type="dxa"/>
              <w:left w:w="144" w:type="dxa"/>
              <w:bottom w:w="72" w:type="dxa"/>
              <w:right w:w="144" w:type="dxa"/>
            </w:tcMar>
          </w:tcPr>
          <w:p w:rsidR="00F1423A" w:rsidRDefault="00F1423A" w14:paraId="30DE0A1E"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1D2228"/>
              </w:rPr>
            </w:pPr>
          </w:p>
        </w:tc>
        <w:tc>
          <w:tcPr>
            <w:tcW w:w="3330" w:type="dxa"/>
            <w:tcMar>
              <w:top w:w="72" w:type="dxa"/>
              <w:left w:w="144" w:type="dxa"/>
              <w:bottom w:w="72" w:type="dxa"/>
              <w:right w:w="144" w:type="dxa"/>
            </w:tcMar>
          </w:tcPr>
          <w:p w:rsidR="00F1423A" w:rsidRDefault="00D03371" w14:paraId="5136FF4F"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 xml:space="preserve">CHU Anosiala </w:t>
            </w:r>
          </w:p>
        </w:tc>
        <w:tc>
          <w:tcPr>
            <w:tcW w:w="1260" w:type="dxa"/>
            <w:tcMar>
              <w:top w:w="72" w:type="dxa"/>
              <w:left w:w="144" w:type="dxa"/>
              <w:bottom w:w="72" w:type="dxa"/>
              <w:right w:w="144" w:type="dxa"/>
            </w:tcMar>
          </w:tcPr>
          <w:p w:rsidR="00F1423A" w:rsidRDefault="00D03371" w14:paraId="45ED4E71"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6 m3/h</w:t>
            </w:r>
          </w:p>
        </w:tc>
        <w:tc>
          <w:tcPr>
            <w:tcW w:w="9846" w:type="dxa"/>
            <w:tcMar>
              <w:top w:w="72" w:type="dxa"/>
              <w:left w:w="144" w:type="dxa"/>
              <w:bottom w:w="72" w:type="dxa"/>
              <w:right w:w="144" w:type="dxa"/>
            </w:tcMar>
          </w:tcPr>
          <w:p w:rsidR="00F1423A" w:rsidRDefault="00D03371" w14:paraId="3BE72F99"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 xml:space="preserve">Non </w:t>
            </w:r>
          </w:p>
        </w:tc>
      </w:tr>
      <w:tr w:rsidR="00F1423A" w14:paraId="4205AF08" w14:textId="77777777">
        <w:trPr>
          <w:trHeight w:val="460"/>
        </w:trPr>
        <w:tc>
          <w:tcPr>
            <w:tcW w:w="1944" w:type="dxa"/>
            <w:vMerge/>
            <w:tcMar>
              <w:top w:w="72" w:type="dxa"/>
              <w:left w:w="144" w:type="dxa"/>
              <w:bottom w:w="72" w:type="dxa"/>
              <w:right w:w="144" w:type="dxa"/>
            </w:tcMar>
          </w:tcPr>
          <w:p w:rsidR="00F1423A" w:rsidRDefault="00F1423A" w14:paraId="0F8C5F83"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1D2228"/>
              </w:rPr>
            </w:pPr>
          </w:p>
        </w:tc>
        <w:tc>
          <w:tcPr>
            <w:tcW w:w="3330" w:type="dxa"/>
            <w:tcMar>
              <w:top w:w="72" w:type="dxa"/>
              <w:left w:w="144" w:type="dxa"/>
              <w:bottom w:w="72" w:type="dxa"/>
              <w:right w:w="144" w:type="dxa"/>
            </w:tcMar>
          </w:tcPr>
          <w:p w:rsidR="00F1423A" w:rsidRDefault="00D03371" w14:paraId="1738D346"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 xml:space="preserve">CHU Mère Enfant Tsaralalàna </w:t>
            </w:r>
          </w:p>
        </w:tc>
        <w:tc>
          <w:tcPr>
            <w:tcW w:w="1260" w:type="dxa"/>
            <w:tcMar>
              <w:top w:w="72" w:type="dxa"/>
              <w:left w:w="144" w:type="dxa"/>
              <w:bottom w:w="72" w:type="dxa"/>
              <w:right w:w="144" w:type="dxa"/>
            </w:tcMar>
          </w:tcPr>
          <w:p w:rsidR="00F1423A" w:rsidRDefault="00D03371" w14:paraId="7A0DDE1F"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3 m3/h</w:t>
            </w:r>
          </w:p>
        </w:tc>
        <w:tc>
          <w:tcPr>
            <w:tcW w:w="9846" w:type="dxa"/>
            <w:tcMar>
              <w:top w:w="72" w:type="dxa"/>
              <w:left w:w="144" w:type="dxa"/>
              <w:bottom w:w="72" w:type="dxa"/>
              <w:right w:w="144" w:type="dxa"/>
            </w:tcMar>
          </w:tcPr>
          <w:p w:rsidR="00F1423A" w:rsidRDefault="00D03371" w14:paraId="010F4639"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Non</w:t>
            </w:r>
          </w:p>
        </w:tc>
      </w:tr>
      <w:tr w:rsidR="00F1423A" w14:paraId="55CABDFC" w14:textId="77777777">
        <w:trPr>
          <w:trHeight w:val="460"/>
        </w:trPr>
        <w:tc>
          <w:tcPr>
            <w:tcW w:w="1944" w:type="dxa"/>
            <w:vMerge/>
            <w:tcMar>
              <w:top w:w="72" w:type="dxa"/>
              <w:left w:w="144" w:type="dxa"/>
              <w:bottom w:w="72" w:type="dxa"/>
              <w:right w:w="144" w:type="dxa"/>
            </w:tcMar>
          </w:tcPr>
          <w:p w:rsidR="00F1423A" w:rsidRDefault="00F1423A" w14:paraId="6F1893D5"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1D2228"/>
              </w:rPr>
            </w:pPr>
          </w:p>
        </w:tc>
        <w:tc>
          <w:tcPr>
            <w:tcW w:w="3330" w:type="dxa"/>
            <w:tcMar>
              <w:top w:w="72" w:type="dxa"/>
              <w:left w:w="144" w:type="dxa"/>
              <w:bottom w:w="72" w:type="dxa"/>
              <w:right w:w="144" w:type="dxa"/>
            </w:tcMar>
          </w:tcPr>
          <w:p w:rsidR="00F1423A" w:rsidRDefault="00D03371" w14:paraId="1CEC3416"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CHU JRA</w:t>
            </w:r>
          </w:p>
        </w:tc>
        <w:tc>
          <w:tcPr>
            <w:tcW w:w="1260" w:type="dxa"/>
            <w:tcMar>
              <w:top w:w="72" w:type="dxa"/>
              <w:left w:w="144" w:type="dxa"/>
              <w:bottom w:w="72" w:type="dxa"/>
              <w:right w:w="144" w:type="dxa"/>
            </w:tcMar>
          </w:tcPr>
          <w:p w:rsidR="00F1423A" w:rsidRDefault="00D03371" w14:paraId="2C970470"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30 m3/h</w:t>
            </w:r>
          </w:p>
        </w:tc>
        <w:tc>
          <w:tcPr>
            <w:tcW w:w="9846" w:type="dxa"/>
            <w:tcMar>
              <w:top w:w="72" w:type="dxa"/>
              <w:left w:w="144" w:type="dxa"/>
              <w:bottom w:w="72" w:type="dxa"/>
              <w:right w:w="144" w:type="dxa"/>
            </w:tcMar>
          </w:tcPr>
          <w:p w:rsidR="00F1423A" w:rsidRDefault="00D03371" w14:paraId="38920B5D"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 xml:space="preserve">Non </w:t>
            </w:r>
          </w:p>
        </w:tc>
      </w:tr>
      <w:tr w:rsidR="00F1423A" w14:paraId="0974147E" w14:textId="77777777">
        <w:trPr>
          <w:trHeight w:val="460"/>
        </w:trPr>
        <w:tc>
          <w:tcPr>
            <w:tcW w:w="1944" w:type="dxa"/>
            <w:vMerge/>
            <w:tcMar>
              <w:top w:w="72" w:type="dxa"/>
              <w:left w:w="144" w:type="dxa"/>
              <w:bottom w:w="72" w:type="dxa"/>
              <w:right w:w="144" w:type="dxa"/>
            </w:tcMar>
          </w:tcPr>
          <w:p w:rsidR="00F1423A" w:rsidRDefault="00F1423A" w14:paraId="5DE74629"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1D2228"/>
              </w:rPr>
            </w:pPr>
          </w:p>
        </w:tc>
        <w:tc>
          <w:tcPr>
            <w:tcW w:w="3330" w:type="dxa"/>
            <w:tcMar>
              <w:top w:w="72" w:type="dxa"/>
              <w:left w:w="144" w:type="dxa"/>
              <w:bottom w:w="72" w:type="dxa"/>
              <w:right w:w="144" w:type="dxa"/>
            </w:tcMar>
          </w:tcPr>
          <w:p w:rsidR="00F1423A" w:rsidRDefault="00D03371" w14:paraId="0C7B7607"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 xml:space="preserve">CHU Andohatapenaka </w:t>
            </w:r>
          </w:p>
        </w:tc>
        <w:tc>
          <w:tcPr>
            <w:tcW w:w="1260" w:type="dxa"/>
            <w:tcMar>
              <w:top w:w="72" w:type="dxa"/>
              <w:left w:w="144" w:type="dxa"/>
              <w:bottom w:w="72" w:type="dxa"/>
              <w:right w:w="144" w:type="dxa"/>
            </w:tcMar>
          </w:tcPr>
          <w:p w:rsidR="00F1423A" w:rsidRDefault="00D03371" w14:paraId="776BA9EE"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26 m3/h</w:t>
            </w:r>
          </w:p>
        </w:tc>
        <w:tc>
          <w:tcPr>
            <w:tcW w:w="9846" w:type="dxa"/>
            <w:tcMar>
              <w:top w:w="72" w:type="dxa"/>
              <w:left w:w="144" w:type="dxa"/>
              <w:bottom w:w="72" w:type="dxa"/>
              <w:right w:w="144" w:type="dxa"/>
            </w:tcMar>
          </w:tcPr>
          <w:p w:rsidR="00F1423A" w:rsidRDefault="00D03371" w14:paraId="786302EC"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Fonctionnel</w:t>
            </w:r>
          </w:p>
        </w:tc>
      </w:tr>
      <w:tr w:rsidR="00F1423A" w14:paraId="18CB2FDE" w14:textId="77777777">
        <w:trPr>
          <w:trHeight w:val="460"/>
        </w:trPr>
        <w:tc>
          <w:tcPr>
            <w:tcW w:w="1944" w:type="dxa"/>
            <w:vAlign w:val="center"/>
          </w:tcPr>
          <w:p w:rsidR="00F1423A" w:rsidRDefault="00F1423A" w14:paraId="4542E9E2" w14:textId="77777777">
            <w:pPr>
              <w:spacing w:line="360" w:lineRule="auto"/>
              <w:ind w:left="0" w:hanging="2"/>
              <w:jc w:val="both"/>
              <w:rPr>
                <w:rFonts w:ascii="Times New Roman" w:hAnsi="Times New Roman" w:eastAsia="Times New Roman" w:cs="Times New Roman"/>
                <w:color w:val="1D2228"/>
              </w:rPr>
            </w:pPr>
          </w:p>
        </w:tc>
        <w:tc>
          <w:tcPr>
            <w:tcW w:w="3330" w:type="dxa"/>
            <w:tcMar>
              <w:top w:w="72" w:type="dxa"/>
              <w:left w:w="144" w:type="dxa"/>
              <w:bottom w:w="72" w:type="dxa"/>
              <w:right w:w="144" w:type="dxa"/>
            </w:tcMar>
          </w:tcPr>
          <w:p w:rsidR="00F1423A" w:rsidRDefault="00D03371" w14:paraId="33136136"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CHU GOB</w:t>
            </w:r>
          </w:p>
        </w:tc>
        <w:tc>
          <w:tcPr>
            <w:tcW w:w="1260" w:type="dxa"/>
            <w:tcMar>
              <w:top w:w="72" w:type="dxa"/>
              <w:left w:w="144" w:type="dxa"/>
              <w:bottom w:w="72" w:type="dxa"/>
              <w:right w:w="144" w:type="dxa"/>
            </w:tcMar>
          </w:tcPr>
          <w:p w:rsidR="00F1423A" w:rsidRDefault="00D03371" w14:paraId="098533DB" w14:textId="77777777">
            <w:pPr>
              <w:spacing w:line="360" w:lineRule="auto"/>
              <w:ind w:left="0" w:hanging="2"/>
              <w:jc w:val="both"/>
              <w:rPr>
                <w:rFonts w:ascii="Times New Roman" w:hAnsi="Times New Roman" w:eastAsia="Times New Roman" w:cs="Times New Roman"/>
                <w:color w:val="1D2228"/>
                <w:highlight w:val="yellow"/>
              </w:rPr>
            </w:pPr>
            <w:r>
              <w:rPr>
                <w:rFonts w:ascii="Times New Roman" w:hAnsi="Times New Roman" w:eastAsia="Times New Roman" w:cs="Times New Roman"/>
                <w:color w:val="1D2228"/>
                <w:highlight w:val="yellow"/>
              </w:rPr>
              <w:t>? m3/h</w:t>
            </w:r>
          </w:p>
        </w:tc>
        <w:tc>
          <w:tcPr>
            <w:tcW w:w="9846" w:type="dxa"/>
            <w:tcMar>
              <w:top w:w="72" w:type="dxa"/>
              <w:left w:w="144" w:type="dxa"/>
              <w:bottom w:w="72" w:type="dxa"/>
              <w:right w:w="144" w:type="dxa"/>
            </w:tcMar>
          </w:tcPr>
          <w:p w:rsidR="00F1423A" w:rsidRDefault="00D03371" w14:paraId="562306DD" w14:textId="77777777">
            <w:pPr>
              <w:spacing w:line="360" w:lineRule="auto"/>
              <w:ind w:left="0" w:hanging="2"/>
              <w:jc w:val="both"/>
              <w:rPr>
                <w:rFonts w:ascii="Times New Roman" w:hAnsi="Times New Roman" w:eastAsia="Times New Roman" w:cs="Times New Roman"/>
                <w:color w:val="1D2228"/>
                <w:highlight w:val="yellow"/>
              </w:rPr>
            </w:pPr>
            <w:r>
              <w:rPr>
                <w:rFonts w:ascii="Times New Roman" w:hAnsi="Times New Roman" w:eastAsia="Times New Roman" w:cs="Times New Roman"/>
                <w:color w:val="1D2228"/>
                <w:highlight w:val="yellow"/>
              </w:rPr>
              <w:t>fonctionnalité à compléter?</w:t>
            </w:r>
          </w:p>
        </w:tc>
      </w:tr>
      <w:tr w:rsidR="00F1423A" w14:paraId="4F1BBA77" w14:textId="77777777">
        <w:trPr>
          <w:trHeight w:val="460"/>
        </w:trPr>
        <w:tc>
          <w:tcPr>
            <w:tcW w:w="1944" w:type="dxa"/>
            <w:tcMar>
              <w:top w:w="72" w:type="dxa"/>
              <w:left w:w="144" w:type="dxa"/>
              <w:bottom w:w="72" w:type="dxa"/>
              <w:right w:w="144" w:type="dxa"/>
            </w:tcMar>
          </w:tcPr>
          <w:p w:rsidR="00F1423A" w:rsidRDefault="00D03371" w14:paraId="45F81A7C"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 xml:space="preserve">Atsimo Andrefana </w:t>
            </w:r>
          </w:p>
        </w:tc>
        <w:tc>
          <w:tcPr>
            <w:tcW w:w="3330" w:type="dxa"/>
            <w:tcMar>
              <w:top w:w="72" w:type="dxa"/>
              <w:left w:w="144" w:type="dxa"/>
              <w:bottom w:w="72" w:type="dxa"/>
              <w:right w:w="144" w:type="dxa"/>
            </w:tcMar>
          </w:tcPr>
          <w:p w:rsidR="00F1423A" w:rsidRDefault="00D03371" w14:paraId="5A1CE1C9"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CHU Mitsinjo Betanimena </w:t>
            </w:r>
          </w:p>
        </w:tc>
        <w:tc>
          <w:tcPr>
            <w:tcW w:w="1260" w:type="dxa"/>
            <w:tcMar>
              <w:top w:w="72" w:type="dxa"/>
              <w:left w:w="144" w:type="dxa"/>
              <w:bottom w:w="72" w:type="dxa"/>
              <w:right w:w="144" w:type="dxa"/>
            </w:tcMar>
          </w:tcPr>
          <w:p w:rsidR="00F1423A" w:rsidRDefault="00D03371" w14:paraId="210EB496"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13 m3/h</w:t>
            </w:r>
          </w:p>
        </w:tc>
        <w:tc>
          <w:tcPr>
            <w:tcW w:w="9846" w:type="dxa"/>
            <w:tcMar>
              <w:top w:w="72" w:type="dxa"/>
              <w:left w:w="144" w:type="dxa"/>
              <w:bottom w:w="72" w:type="dxa"/>
              <w:right w:w="144" w:type="dxa"/>
            </w:tcMar>
          </w:tcPr>
          <w:p w:rsidR="00F1423A" w:rsidRDefault="00D03371" w14:paraId="4C32ACCB"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 xml:space="preserve">Fonctionnel </w:t>
            </w:r>
          </w:p>
        </w:tc>
      </w:tr>
      <w:tr w:rsidR="00F1423A" w14:paraId="24C654B1" w14:textId="77777777">
        <w:trPr>
          <w:trHeight w:val="460"/>
        </w:trPr>
        <w:tc>
          <w:tcPr>
            <w:tcW w:w="1944" w:type="dxa"/>
            <w:tcMar>
              <w:top w:w="72" w:type="dxa"/>
              <w:left w:w="144" w:type="dxa"/>
              <w:bottom w:w="72" w:type="dxa"/>
              <w:right w:w="144" w:type="dxa"/>
            </w:tcMar>
          </w:tcPr>
          <w:p w:rsidR="00F1423A" w:rsidRDefault="00D03371" w14:paraId="75CD5572"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Diana </w:t>
            </w:r>
          </w:p>
        </w:tc>
        <w:tc>
          <w:tcPr>
            <w:tcW w:w="3330" w:type="dxa"/>
            <w:tcMar>
              <w:top w:w="72" w:type="dxa"/>
              <w:left w:w="144" w:type="dxa"/>
              <w:bottom w:w="72" w:type="dxa"/>
              <w:right w:w="144" w:type="dxa"/>
            </w:tcMar>
          </w:tcPr>
          <w:p w:rsidR="00F1423A" w:rsidRDefault="00D03371" w14:paraId="6153FE08"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CHU Tanambao Antsiranana</w:t>
            </w:r>
          </w:p>
        </w:tc>
        <w:tc>
          <w:tcPr>
            <w:tcW w:w="1260" w:type="dxa"/>
            <w:tcMar>
              <w:top w:w="72" w:type="dxa"/>
              <w:left w:w="144" w:type="dxa"/>
              <w:bottom w:w="72" w:type="dxa"/>
              <w:right w:w="144" w:type="dxa"/>
            </w:tcMar>
          </w:tcPr>
          <w:p w:rsidR="00F1423A" w:rsidRDefault="00D03371" w14:paraId="6E45706A"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 xml:space="preserve">13 m3/h </w:t>
            </w:r>
          </w:p>
        </w:tc>
        <w:tc>
          <w:tcPr>
            <w:tcW w:w="9846" w:type="dxa"/>
            <w:tcMar>
              <w:top w:w="72" w:type="dxa"/>
              <w:left w:w="144" w:type="dxa"/>
              <w:bottom w:w="72" w:type="dxa"/>
              <w:right w:w="144" w:type="dxa"/>
            </w:tcMar>
          </w:tcPr>
          <w:p w:rsidR="00F1423A" w:rsidRDefault="00D03371" w14:paraId="78F687D8"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 xml:space="preserve">Fonctionnel </w:t>
            </w:r>
          </w:p>
        </w:tc>
      </w:tr>
      <w:tr w:rsidR="00F1423A" w14:paraId="7455C2CD" w14:textId="77777777">
        <w:trPr>
          <w:trHeight w:val="460"/>
        </w:trPr>
        <w:tc>
          <w:tcPr>
            <w:tcW w:w="1944" w:type="dxa"/>
            <w:tcMar>
              <w:top w:w="72" w:type="dxa"/>
              <w:left w:w="144" w:type="dxa"/>
              <w:bottom w:w="72" w:type="dxa"/>
              <w:right w:w="144" w:type="dxa"/>
            </w:tcMar>
          </w:tcPr>
          <w:p w:rsidR="00F1423A" w:rsidRDefault="00D03371" w14:paraId="67ABE171"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Boeny  </w:t>
            </w:r>
          </w:p>
        </w:tc>
        <w:tc>
          <w:tcPr>
            <w:tcW w:w="3330" w:type="dxa"/>
            <w:tcMar>
              <w:top w:w="72" w:type="dxa"/>
              <w:left w:w="144" w:type="dxa"/>
              <w:bottom w:w="72" w:type="dxa"/>
              <w:right w:w="144" w:type="dxa"/>
            </w:tcMar>
          </w:tcPr>
          <w:p w:rsidR="00F1423A" w:rsidRDefault="00D03371" w14:paraId="47F48F68"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CHU Mahavoky Atsimo </w:t>
            </w:r>
          </w:p>
        </w:tc>
        <w:tc>
          <w:tcPr>
            <w:tcW w:w="1260" w:type="dxa"/>
            <w:tcMar>
              <w:top w:w="72" w:type="dxa"/>
              <w:left w:w="144" w:type="dxa"/>
              <w:bottom w:w="72" w:type="dxa"/>
              <w:right w:w="144" w:type="dxa"/>
            </w:tcMar>
          </w:tcPr>
          <w:p w:rsidR="00F1423A" w:rsidRDefault="00D03371" w14:paraId="0C2E5D14"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3 m3/h</w:t>
            </w:r>
          </w:p>
        </w:tc>
        <w:tc>
          <w:tcPr>
            <w:tcW w:w="9846" w:type="dxa"/>
            <w:tcMar>
              <w:top w:w="72" w:type="dxa"/>
              <w:left w:w="144" w:type="dxa"/>
              <w:bottom w:w="72" w:type="dxa"/>
              <w:right w:w="144" w:type="dxa"/>
            </w:tcMar>
          </w:tcPr>
          <w:p w:rsidR="00F1423A" w:rsidRDefault="00D03371" w14:paraId="69B58900"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 xml:space="preserve">Fonctionnel    </w:t>
            </w:r>
          </w:p>
        </w:tc>
      </w:tr>
      <w:tr w:rsidR="00F1423A" w14:paraId="44BDF98B" w14:textId="77777777">
        <w:trPr>
          <w:trHeight w:val="460"/>
        </w:trPr>
        <w:tc>
          <w:tcPr>
            <w:tcW w:w="1944" w:type="dxa"/>
            <w:tcMar>
              <w:top w:w="72" w:type="dxa"/>
              <w:left w:w="144" w:type="dxa"/>
              <w:bottom w:w="72" w:type="dxa"/>
              <w:right w:w="144" w:type="dxa"/>
            </w:tcMar>
          </w:tcPr>
          <w:p w:rsidR="00F1423A" w:rsidRDefault="00D03371" w14:paraId="191F31B4"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Haute Matsiatra </w:t>
            </w:r>
          </w:p>
        </w:tc>
        <w:tc>
          <w:tcPr>
            <w:tcW w:w="3330" w:type="dxa"/>
            <w:tcMar>
              <w:top w:w="72" w:type="dxa"/>
              <w:left w:w="144" w:type="dxa"/>
              <w:bottom w:w="72" w:type="dxa"/>
              <w:right w:w="144" w:type="dxa"/>
            </w:tcMar>
          </w:tcPr>
          <w:p w:rsidR="00F1423A" w:rsidRDefault="00D03371" w14:paraId="5CC28A59"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CHU Andrainjato Fianarantsoa </w:t>
            </w:r>
          </w:p>
        </w:tc>
        <w:tc>
          <w:tcPr>
            <w:tcW w:w="1260" w:type="dxa"/>
            <w:tcMar>
              <w:top w:w="72" w:type="dxa"/>
              <w:left w:w="144" w:type="dxa"/>
              <w:bottom w:w="72" w:type="dxa"/>
              <w:right w:w="144" w:type="dxa"/>
            </w:tcMar>
          </w:tcPr>
          <w:p w:rsidR="00F1423A" w:rsidRDefault="00D03371" w14:paraId="2E426EDF"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 xml:space="preserve">13 m3/h </w:t>
            </w:r>
          </w:p>
        </w:tc>
        <w:tc>
          <w:tcPr>
            <w:tcW w:w="9846" w:type="dxa"/>
            <w:tcMar>
              <w:top w:w="72" w:type="dxa"/>
              <w:left w:w="144" w:type="dxa"/>
              <w:bottom w:w="72" w:type="dxa"/>
              <w:right w:w="144" w:type="dxa"/>
            </w:tcMar>
          </w:tcPr>
          <w:p w:rsidR="00F1423A" w:rsidRDefault="00D03371" w14:paraId="45A42220"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Fonctionnel</w:t>
            </w:r>
          </w:p>
        </w:tc>
      </w:tr>
      <w:tr w:rsidR="00F1423A" w14:paraId="41A3C88E" w14:textId="77777777">
        <w:trPr>
          <w:trHeight w:val="567"/>
        </w:trPr>
        <w:tc>
          <w:tcPr>
            <w:tcW w:w="1944" w:type="dxa"/>
            <w:vMerge w:val="restart"/>
            <w:tcMar>
              <w:top w:w="72" w:type="dxa"/>
              <w:left w:w="144" w:type="dxa"/>
              <w:bottom w:w="72" w:type="dxa"/>
              <w:right w:w="144" w:type="dxa"/>
            </w:tcMar>
          </w:tcPr>
          <w:p w:rsidR="00F1423A" w:rsidRDefault="00D03371" w14:paraId="471B341E"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Atsinanana </w:t>
            </w:r>
          </w:p>
        </w:tc>
        <w:tc>
          <w:tcPr>
            <w:tcW w:w="3330" w:type="dxa"/>
            <w:tcMar>
              <w:top w:w="72" w:type="dxa"/>
              <w:left w:w="144" w:type="dxa"/>
              <w:bottom w:w="72" w:type="dxa"/>
              <w:right w:w="144" w:type="dxa"/>
            </w:tcMar>
          </w:tcPr>
          <w:p w:rsidR="00F1423A" w:rsidRDefault="00D03371" w14:paraId="79AB4EF1"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CHU Morafeno Toamasina </w:t>
            </w:r>
          </w:p>
        </w:tc>
        <w:tc>
          <w:tcPr>
            <w:tcW w:w="1260" w:type="dxa"/>
            <w:tcMar>
              <w:top w:w="72" w:type="dxa"/>
              <w:left w:w="144" w:type="dxa"/>
              <w:bottom w:w="72" w:type="dxa"/>
              <w:right w:w="144" w:type="dxa"/>
            </w:tcMar>
          </w:tcPr>
          <w:p w:rsidR="00F1423A" w:rsidRDefault="00D03371" w14:paraId="3C0070E8"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 xml:space="preserve">13 m3/h </w:t>
            </w:r>
          </w:p>
        </w:tc>
        <w:tc>
          <w:tcPr>
            <w:tcW w:w="9846" w:type="dxa"/>
            <w:tcMar>
              <w:top w:w="72" w:type="dxa"/>
              <w:left w:w="144" w:type="dxa"/>
              <w:bottom w:w="72" w:type="dxa"/>
              <w:right w:w="144" w:type="dxa"/>
            </w:tcMar>
          </w:tcPr>
          <w:p w:rsidR="00F1423A" w:rsidRDefault="00D03371" w14:paraId="77F849C5"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 xml:space="preserve">Générateur de secours : </w:t>
            </w:r>
          </w:p>
          <w:p w:rsidR="00F1423A" w:rsidRDefault="00D03371" w14:paraId="0B331470"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Fonctionnel *</w:t>
            </w:r>
          </w:p>
        </w:tc>
      </w:tr>
      <w:tr w:rsidR="00F1423A" w14:paraId="565CF968" w14:textId="77777777">
        <w:trPr>
          <w:trHeight w:val="782"/>
        </w:trPr>
        <w:tc>
          <w:tcPr>
            <w:tcW w:w="1944" w:type="dxa"/>
            <w:vMerge/>
            <w:tcMar>
              <w:top w:w="72" w:type="dxa"/>
              <w:left w:w="144" w:type="dxa"/>
              <w:bottom w:w="72" w:type="dxa"/>
              <w:right w:w="144" w:type="dxa"/>
            </w:tcMar>
          </w:tcPr>
          <w:p w:rsidR="00F1423A" w:rsidRDefault="00F1423A" w14:paraId="4351CE72"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1D2228"/>
              </w:rPr>
            </w:pPr>
          </w:p>
        </w:tc>
        <w:tc>
          <w:tcPr>
            <w:tcW w:w="3330" w:type="dxa"/>
            <w:tcMar>
              <w:top w:w="72" w:type="dxa"/>
              <w:left w:w="144" w:type="dxa"/>
              <w:bottom w:w="72" w:type="dxa"/>
              <w:right w:w="144" w:type="dxa"/>
            </w:tcMar>
          </w:tcPr>
          <w:p w:rsidR="00F1423A" w:rsidRDefault="00D03371" w14:paraId="3469C39B"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CHU Analakininina Toamasina </w:t>
            </w:r>
          </w:p>
        </w:tc>
        <w:tc>
          <w:tcPr>
            <w:tcW w:w="1260" w:type="dxa"/>
            <w:tcMar>
              <w:top w:w="72" w:type="dxa"/>
              <w:left w:w="144" w:type="dxa"/>
              <w:bottom w:w="72" w:type="dxa"/>
              <w:right w:w="144" w:type="dxa"/>
            </w:tcMar>
          </w:tcPr>
          <w:p w:rsidR="00F1423A" w:rsidRDefault="00D03371" w14:paraId="5881E321"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3 m3/h</w:t>
            </w:r>
          </w:p>
        </w:tc>
        <w:tc>
          <w:tcPr>
            <w:tcW w:w="9846" w:type="dxa"/>
            <w:tcMar>
              <w:top w:w="72" w:type="dxa"/>
              <w:left w:w="144" w:type="dxa"/>
              <w:bottom w:w="72" w:type="dxa"/>
              <w:right w:w="144" w:type="dxa"/>
            </w:tcMar>
          </w:tcPr>
          <w:p w:rsidR="00F1423A" w:rsidRDefault="00D03371" w14:paraId="09F35051"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Non</w:t>
            </w:r>
          </w:p>
        </w:tc>
      </w:tr>
    </w:tbl>
    <w:p w:rsidR="00F1423A" w:rsidRDefault="00F1423A" w14:paraId="47D8FDA5" w14:textId="77777777">
      <w:pPr>
        <w:spacing w:line="360" w:lineRule="auto"/>
        <w:ind w:left="0" w:hanging="2"/>
        <w:jc w:val="both"/>
        <w:rPr>
          <w:rFonts w:ascii="Times New Roman" w:hAnsi="Times New Roman" w:eastAsia="Times New Roman" w:cs="Times New Roman"/>
          <w:color w:val="1D2228"/>
        </w:rPr>
      </w:pPr>
    </w:p>
    <w:p w:rsidR="00F1423A" w:rsidRDefault="00D03371" w14:paraId="6A878E3D"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b/>
          <w:color w:val="1D2228"/>
        </w:rPr>
        <w:t>Répartition des concentrateurs d’oxygène</w:t>
      </w:r>
    </w:p>
    <w:tbl>
      <w:tblPr>
        <w:tblStyle w:val="a0"/>
        <w:tblW w:w="151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888"/>
        <w:gridCol w:w="2126"/>
        <w:gridCol w:w="1922"/>
        <w:gridCol w:w="9224"/>
      </w:tblGrid>
      <w:tr w:rsidR="00F1423A" w14:paraId="55FD134B" w14:textId="77777777">
        <w:trPr>
          <w:trHeight w:val="584"/>
        </w:trPr>
        <w:tc>
          <w:tcPr>
            <w:tcW w:w="1888" w:type="dxa"/>
            <w:tcMar>
              <w:top w:w="72" w:type="dxa"/>
              <w:left w:w="144" w:type="dxa"/>
              <w:bottom w:w="72" w:type="dxa"/>
              <w:right w:w="144" w:type="dxa"/>
            </w:tcMar>
          </w:tcPr>
          <w:p w:rsidR="00F1423A" w:rsidRDefault="00D03371" w14:paraId="6D689831" w14:textId="77777777">
            <w:pPr>
              <w:spacing w:line="360" w:lineRule="auto"/>
              <w:ind w:left="0" w:hanging="2"/>
              <w:rPr>
                <w:rFonts w:ascii="Times New Roman" w:hAnsi="Times New Roman" w:eastAsia="Times New Roman" w:cs="Times New Roman"/>
                <w:color w:val="1D2228"/>
              </w:rPr>
            </w:pPr>
            <w:r>
              <w:rPr>
                <w:rFonts w:ascii="Times New Roman" w:hAnsi="Times New Roman" w:eastAsia="Times New Roman" w:cs="Times New Roman"/>
                <w:b/>
                <w:color w:val="1D2228"/>
              </w:rPr>
              <w:t>Concentrateurs déployés</w:t>
            </w:r>
          </w:p>
        </w:tc>
        <w:tc>
          <w:tcPr>
            <w:tcW w:w="2126" w:type="dxa"/>
            <w:tcMar>
              <w:top w:w="72" w:type="dxa"/>
              <w:left w:w="144" w:type="dxa"/>
              <w:bottom w:w="72" w:type="dxa"/>
              <w:right w:w="144" w:type="dxa"/>
            </w:tcMar>
          </w:tcPr>
          <w:p w:rsidR="00F1423A" w:rsidRDefault="00D03371" w14:paraId="60A38E6E"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b/>
                <w:color w:val="1D2228"/>
              </w:rPr>
              <w:t>Concentrateurs en état de marche</w:t>
            </w:r>
          </w:p>
        </w:tc>
        <w:tc>
          <w:tcPr>
            <w:tcW w:w="1922" w:type="dxa"/>
            <w:tcMar>
              <w:top w:w="72" w:type="dxa"/>
              <w:left w:w="144" w:type="dxa"/>
              <w:bottom w:w="72" w:type="dxa"/>
              <w:right w:w="144" w:type="dxa"/>
            </w:tcMar>
          </w:tcPr>
          <w:p w:rsidR="00F1423A" w:rsidRDefault="00D03371" w14:paraId="7D9BEAE6"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b/>
                <w:color w:val="1D2228"/>
              </w:rPr>
              <w:t>Concentrateurs en panne</w:t>
            </w:r>
          </w:p>
        </w:tc>
        <w:tc>
          <w:tcPr>
            <w:tcW w:w="9224" w:type="dxa"/>
            <w:tcMar>
              <w:top w:w="72" w:type="dxa"/>
              <w:left w:w="144" w:type="dxa"/>
              <w:bottom w:w="72" w:type="dxa"/>
              <w:right w:w="144" w:type="dxa"/>
            </w:tcMar>
          </w:tcPr>
          <w:p w:rsidR="00F1423A" w:rsidRDefault="00D03371" w14:paraId="618F6AB2"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b/>
                <w:color w:val="1D2228"/>
              </w:rPr>
              <w:t>Concentrateurs en stock</w:t>
            </w:r>
          </w:p>
        </w:tc>
      </w:tr>
      <w:tr w:rsidR="00F1423A" w14:paraId="0D0F32F6" w14:textId="77777777">
        <w:trPr>
          <w:trHeight w:val="584"/>
        </w:trPr>
        <w:tc>
          <w:tcPr>
            <w:tcW w:w="1888" w:type="dxa"/>
            <w:tcMar>
              <w:top w:w="72" w:type="dxa"/>
              <w:left w:w="144" w:type="dxa"/>
              <w:bottom w:w="72" w:type="dxa"/>
              <w:right w:w="144" w:type="dxa"/>
            </w:tcMar>
          </w:tcPr>
          <w:p w:rsidR="00F1423A" w:rsidRDefault="00D03371" w14:paraId="68D9FBE9"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1454</w:t>
            </w:r>
          </w:p>
        </w:tc>
        <w:tc>
          <w:tcPr>
            <w:tcW w:w="2126" w:type="dxa"/>
            <w:tcMar>
              <w:top w:w="72" w:type="dxa"/>
              <w:left w:w="144" w:type="dxa"/>
              <w:bottom w:w="72" w:type="dxa"/>
              <w:right w:w="144" w:type="dxa"/>
            </w:tcMar>
          </w:tcPr>
          <w:p w:rsidR="00F1423A" w:rsidRDefault="00D03371" w14:paraId="0DA2076B"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1376</w:t>
            </w:r>
          </w:p>
        </w:tc>
        <w:tc>
          <w:tcPr>
            <w:tcW w:w="1922" w:type="dxa"/>
            <w:tcMar>
              <w:top w:w="72" w:type="dxa"/>
              <w:left w:w="144" w:type="dxa"/>
              <w:bottom w:w="72" w:type="dxa"/>
              <w:right w:w="144" w:type="dxa"/>
            </w:tcMar>
          </w:tcPr>
          <w:p w:rsidR="00F1423A" w:rsidRDefault="00D03371" w14:paraId="1C034B52"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78</w:t>
            </w:r>
          </w:p>
        </w:tc>
        <w:tc>
          <w:tcPr>
            <w:tcW w:w="9224" w:type="dxa"/>
            <w:tcMar>
              <w:top w:w="72" w:type="dxa"/>
              <w:left w:w="144" w:type="dxa"/>
              <w:bottom w:w="72" w:type="dxa"/>
              <w:right w:w="144" w:type="dxa"/>
            </w:tcMar>
          </w:tcPr>
          <w:p w:rsidR="00F1423A" w:rsidRDefault="00D03371" w14:paraId="456D4C26"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3524</w:t>
            </w:r>
          </w:p>
        </w:tc>
      </w:tr>
    </w:tbl>
    <w:p w:rsidR="00F1423A" w:rsidRDefault="00F1423A" w14:paraId="1B22C316"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1D2228"/>
        </w:rPr>
      </w:pPr>
    </w:p>
    <w:tbl>
      <w:tblPr>
        <w:tblStyle w:val="a1"/>
        <w:tblW w:w="9445" w:type="dxa"/>
        <w:tblInd w:w="75" w:type="dxa"/>
        <w:tblLayout w:type="fixed"/>
        <w:tblLook w:val="0000" w:firstRow="0" w:lastRow="0" w:firstColumn="0" w:lastColumn="0" w:noHBand="0" w:noVBand="0"/>
      </w:tblPr>
      <w:tblGrid>
        <w:gridCol w:w="1911"/>
        <w:gridCol w:w="2764"/>
        <w:gridCol w:w="1980"/>
        <w:gridCol w:w="1530"/>
        <w:gridCol w:w="1260"/>
      </w:tblGrid>
      <w:tr w:rsidR="00F1423A" w14:paraId="707A4EAE" w14:textId="77777777">
        <w:trPr>
          <w:trHeight w:val="300"/>
        </w:trPr>
        <w:tc>
          <w:tcPr>
            <w:tcW w:w="1911" w:type="dxa"/>
            <w:vMerge w:val="restart"/>
            <w:tcBorders>
              <w:top w:val="single" w:color="000000" w:sz="4" w:space="0"/>
              <w:left w:val="single" w:color="000000" w:sz="4" w:space="0"/>
              <w:bottom w:val="single" w:color="000000" w:sz="4" w:space="0"/>
              <w:right w:val="single" w:color="000000" w:sz="4" w:space="0"/>
            </w:tcBorders>
            <w:vAlign w:val="center"/>
          </w:tcPr>
          <w:p w:rsidR="00F1423A" w:rsidRDefault="00D03371" w14:paraId="1FA2F3EB"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REGIONS</w:t>
            </w:r>
          </w:p>
        </w:tc>
        <w:tc>
          <w:tcPr>
            <w:tcW w:w="2764" w:type="dxa"/>
            <w:vMerge w:val="restart"/>
            <w:tcBorders>
              <w:top w:val="single" w:color="000000" w:sz="4" w:space="0"/>
              <w:left w:val="single" w:color="000000" w:sz="4" w:space="0"/>
              <w:bottom w:val="single" w:color="000000" w:sz="4" w:space="0"/>
              <w:right w:val="single" w:color="000000" w:sz="4" w:space="0"/>
            </w:tcBorders>
            <w:vAlign w:val="center"/>
          </w:tcPr>
          <w:p w:rsidR="00F1423A" w:rsidRDefault="00D03371" w14:paraId="4974387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STRUCTURES</w:t>
            </w:r>
          </w:p>
        </w:tc>
        <w:tc>
          <w:tcPr>
            <w:tcW w:w="1980" w:type="dxa"/>
            <w:vMerge w:val="restart"/>
            <w:tcBorders>
              <w:top w:val="single" w:color="000000" w:sz="4" w:space="0"/>
              <w:left w:val="single" w:color="000000" w:sz="4" w:space="0"/>
              <w:bottom w:val="single" w:color="000000" w:sz="4" w:space="0"/>
              <w:right w:val="single" w:color="000000" w:sz="4" w:space="0"/>
            </w:tcBorders>
            <w:vAlign w:val="center"/>
          </w:tcPr>
          <w:p w:rsidR="00F1423A" w:rsidRDefault="00D03371" w14:paraId="0AA61820"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 xml:space="preserve">NOMBRE DE CONCENTRATEURS / </w:t>
            </w:r>
            <w:r>
              <w:rPr>
                <w:rFonts w:ascii="Times New Roman" w:hAnsi="Times New Roman" w:eastAsia="Times New Roman" w:cs="Times New Roman"/>
                <w:b/>
                <w:sz w:val="18"/>
                <w:szCs w:val="18"/>
              </w:rPr>
              <w:t>EXTRACTEURS</w:t>
            </w:r>
            <w:r>
              <w:rPr>
                <w:rFonts w:ascii="Times New Roman" w:hAnsi="Times New Roman" w:eastAsia="Times New Roman" w:cs="Times New Roman"/>
                <w:b/>
                <w:color w:val="000000"/>
                <w:sz w:val="18"/>
                <w:szCs w:val="18"/>
              </w:rPr>
              <w:t xml:space="preserve"> O2</w:t>
            </w:r>
          </w:p>
        </w:tc>
        <w:tc>
          <w:tcPr>
            <w:tcW w:w="2790" w:type="dxa"/>
            <w:gridSpan w:val="2"/>
            <w:tcBorders>
              <w:top w:val="single" w:color="000000" w:sz="4" w:space="0"/>
              <w:left w:val="nil"/>
              <w:bottom w:val="single" w:color="000000" w:sz="4" w:space="0"/>
              <w:right w:val="single" w:color="000000" w:sz="4" w:space="0"/>
            </w:tcBorders>
            <w:vAlign w:val="center"/>
          </w:tcPr>
          <w:p w:rsidR="00F1423A" w:rsidRDefault="00D03371" w14:paraId="20F84BA2"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ETAT DE L'APPAREIL</w:t>
            </w:r>
          </w:p>
        </w:tc>
      </w:tr>
      <w:tr w:rsidR="00F1423A" w14:paraId="3BB5A4D7" w14:textId="77777777">
        <w:trPr>
          <w:trHeight w:val="1020"/>
        </w:trPr>
        <w:tc>
          <w:tcPr>
            <w:tcW w:w="1911" w:type="dxa"/>
            <w:vMerge/>
            <w:tcBorders>
              <w:top w:val="single" w:color="000000" w:sz="4" w:space="0"/>
              <w:left w:val="single" w:color="000000" w:sz="4" w:space="0"/>
              <w:bottom w:val="single" w:color="000000" w:sz="4" w:space="0"/>
              <w:right w:val="single" w:color="000000" w:sz="4" w:space="0"/>
            </w:tcBorders>
            <w:vAlign w:val="center"/>
          </w:tcPr>
          <w:p w:rsidR="00F1423A" w:rsidRDefault="00F1423A" w14:paraId="1F295855"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vMerge/>
            <w:tcBorders>
              <w:top w:val="single" w:color="000000" w:sz="4" w:space="0"/>
              <w:left w:val="single" w:color="000000" w:sz="4" w:space="0"/>
              <w:bottom w:val="single" w:color="000000" w:sz="4" w:space="0"/>
              <w:right w:val="single" w:color="000000" w:sz="4" w:space="0"/>
            </w:tcBorders>
            <w:vAlign w:val="center"/>
          </w:tcPr>
          <w:p w:rsidR="00F1423A" w:rsidRDefault="00F1423A" w14:paraId="102E76BE"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1980" w:type="dxa"/>
            <w:vMerge/>
            <w:tcBorders>
              <w:top w:val="single" w:color="000000" w:sz="4" w:space="0"/>
              <w:left w:val="single" w:color="000000" w:sz="4" w:space="0"/>
              <w:bottom w:val="single" w:color="000000" w:sz="4" w:space="0"/>
              <w:right w:val="single" w:color="000000" w:sz="4" w:space="0"/>
            </w:tcBorders>
            <w:vAlign w:val="center"/>
          </w:tcPr>
          <w:p w:rsidR="00F1423A" w:rsidRDefault="00F1423A" w14:paraId="618E23E6"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1530" w:type="dxa"/>
            <w:tcBorders>
              <w:top w:val="nil"/>
              <w:left w:val="nil"/>
              <w:bottom w:val="single" w:color="000000" w:sz="4" w:space="0"/>
              <w:right w:val="single" w:color="000000" w:sz="4" w:space="0"/>
            </w:tcBorders>
            <w:vAlign w:val="center"/>
          </w:tcPr>
          <w:p w:rsidR="00F1423A" w:rsidRDefault="00D03371" w14:paraId="25041655"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FONCTIONNEL</w:t>
            </w:r>
          </w:p>
        </w:tc>
        <w:tc>
          <w:tcPr>
            <w:tcW w:w="1260" w:type="dxa"/>
            <w:tcBorders>
              <w:top w:val="nil"/>
              <w:left w:val="nil"/>
              <w:bottom w:val="single" w:color="000000" w:sz="4" w:space="0"/>
              <w:right w:val="single" w:color="000000" w:sz="4" w:space="0"/>
            </w:tcBorders>
            <w:vAlign w:val="center"/>
          </w:tcPr>
          <w:p w:rsidR="00F1423A" w:rsidRDefault="00D03371" w14:paraId="28D9844F"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EN PANNE</w:t>
            </w:r>
          </w:p>
        </w:tc>
      </w:tr>
      <w:tr w:rsidR="00F1423A" w14:paraId="76453A56" w14:textId="77777777">
        <w:trPr>
          <w:trHeight w:val="300"/>
        </w:trPr>
        <w:tc>
          <w:tcPr>
            <w:tcW w:w="1911" w:type="dxa"/>
            <w:vMerge w:val="restart"/>
            <w:tcBorders>
              <w:top w:val="nil"/>
              <w:left w:val="single" w:color="000000" w:sz="4" w:space="0"/>
              <w:bottom w:val="single" w:color="000000" w:sz="4" w:space="0"/>
              <w:right w:val="single" w:color="000000" w:sz="4" w:space="0"/>
            </w:tcBorders>
            <w:shd w:val="clear" w:color="auto" w:fill="auto"/>
            <w:vAlign w:val="center"/>
          </w:tcPr>
          <w:p w:rsidR="00F1423A" w:rsidRDefault="00D03371" w14:paraId="4281934A"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ALAOTRA MANGORO</w:t>
            </w:r>
          </w:p>
        </w:tc>
        <w:tc>
          <w:tcPr>
            <w:tcW w:w="2764" w:type="dxa"/>
            <w:tcBorders>
              <w:top w:val="nil"/>
              <w:left w:val="nil"/>
              <w:bottom w:val="single" w:color="000000" w:sz="4" w:space="0"/>
              <w:right w:val="single" w:color="000000" w:sz="4" w:space="0"/>
            </w:tcBorders>
            <w:shd w:val="clear" w:color="auto" w:fill="FFFFFF"/>
          </w:tcPr>
          <w:p w:rsidR="00F1423A" w:rsidRDefault="00D03371" w14:paraId="7FFC46C9"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CHRR AMBATONDRAZAKA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0C34831C"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16</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559686D6"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13</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0ABFAC64"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w:t>
            </w:r>
          </w:p>
        </w:tc>
      </w:tr>
      <w:tr w:rsidR="00F1423A" w14:paraId="1BEE2D33" w14:textId="77777777">
        <w:trPr>
          <w:trHeight w:val="300"/>
        </w:trPr>
        <w:tc>
          <w:tcPr>
            <w:tcW w:w="1911" w:type="dxa"/>
            <w:vMerge/>
            <w:tcBorders>
              <w:top w:val="nil"/>
              <w:left w:val="single" w:color="000000" w:sz="4" w:space="0"/>
              <w:bottom w:val="single" w:color="000000" w:sz="4" w:space="0"/>
              <w:right w:val="single" w:color="000000" w:sz="4" w:space="0"/>
            </w:tcBorders>
            <w:shd w:val="clear" w:color="auto" w:fill="auto"/>
            <w:vAlign w:val="center"/>
          </w:tcPr>
          <w:p w:rsidR="00F1423A" w:rsidRDefault="00F1423A" w14:paraId="58DBF66B"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09894669"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AMPARAFARAVOLA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725ECDF5"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3A102977"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19137EA5"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w:t>
            </w:r>
          </w:p>
        </w:tc>
      </w:tr>
      <w:tr w:rsidR="00F1423A" w14:paraId="02B9B0E1" w14:textId="77777777">
        <w:trPr>
          <w:trHeight w:val="300"/>
        </w:trPr>
        <w:tc>
          <w:tcPr>
            <w:tcW w:w="1911" w:type="dxa"/>
            <w:vMerge/>
            <w:tcBorders>
              <w:top w:val="nil"/>
              <w:left w:val="single" w:color="000000" w:sz="4" w:space="0"/>
              <w:bottom w:val="single" w:color="000000" w:sz="4" w:space="0"/>
              <w:right w:val="single" w:color="000000" w:sz="4" w:space="0"/>
            </w:tcBorders>
            <w:shd w:val="clear" w:color="auto" w:fill="auto"/>
            <w:vAlign w:val="center"/>
          </w:tcPr>
          <w:p w:rsidR="00F1423A" w:rsidRDefault="00F1423A" w14:paraId="1B48CC48"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52D195F6"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II ANDILAMENA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4D72D3DC"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4936826D"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4B3671D4"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w:t>
            </w:r>
          </w:p>
        </w:tc>
      </w:tr>
      <w:tr w:rsidR="00F1423A" w14:paraId="4350393B" w14:textId="77777777">
        <w:trPr>
          <w:trHeight w:val="300"/>
        </w:trPr>
        <w:tc>
          <w:tcPr>
            <w:tcW w:w="1911" w:type="dxa"/>
            <w:vMerge/>
            <w:tcBorders>
              <w:top w:val="nil"/>
              <w:left w:val="single" w:color="000000" w:sz="4" w:space="0"/>
              <w:bottom w:val="single" w:color="000000" w:sz="4" w:space="0"/>
              <w:right w:val="single" w:color="000000" w:sz="4" w:space="0"/>
            </w:tcBorders>
            <w:shd w:val="clear" w:color="auto" w:fill="auto"/>
            <w:vAlign w:val="center"/>
          </w:tcPr>
          <w:p w:rsidR="00F1423A" w:rsidRDefault="00F1423A" w14:paraId="28C35991"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694FE17F"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ANOSIBE AN'ALA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388AC377"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3E798F83"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588361EA"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0CDEB07A" w14:textId="77777777">
        <w:trPr>
          <w:trHeight w:val="300"/>
        </w:trPr>
        <w:tc>
          <w:tcPr>
            <w:tcW w:w="1911" w:type="dxa"/>
            <w:vMerge/>
            <w:tcBorders>
              <w:top w:val="nil"/>
              <w:left w:val="single" w:color="000000" w:sz="4" w:space="0"/>
              <w:bottom w:val="single" w:color="000000" w:sz="4" w:space="0"/>
              <w:right w:val="single" w:color="000000" w:sz="4" w:space="0"/>
            </w:tcBorders>
            <w:shd w:val="clear" w:color="auto" w:fill="auto"/>
            <w:vAlign w:val="center"/>
          </w:tcPr>
          <w:p w:rsidR="00F1423A" w:rsidRDefault="00F1423A" w14:paraId="77B0637F"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44E601E3"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MORAMANGA (CPC)</w:t>
            </w:r>
          </w:p>
        </w:tc>
        <w:tc>
          <w:tcPr>
            <w:tcW w:w="198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46E339F4"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rsidR="00F1423A" w:rsidRDefault="00D03371" w14:paraId="16333357"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rsidR="00F1423A" w:rsidRDefault="00D03371" w14:paraId="45454116"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w:t>
            </w:r>
          </w:p>
        </w:tc>
      </w:tr>
      <w:tr w:rsidR="00F1423A" w14:paraId="15AE3935" w14:textId="77777777">
        <w:trPr>
          <w:trHeight w:val="300"/>
        </w:trPr>
        <w:tc>
          <w:tcPr>
            <w:tcW w:w="1911" w:type="dxa"/>
            <w:tcBorders>
              <w:top w:val="nil"/>
              <w:left w:val="nil"/>
              <w:bottom w:val="nil"/>
              <w:right w:val="nil"/>
            </w:tcBorders>
          </w:tcPr>
          <w:p w:rsidR="00F1423A" w:rsidRDefault="00F1423A" w14:paraId="5624F6BC" w14:textId="77777777">
            <w:pPr>
              <w:ind w:left="0" w:hanging="2"/>
              <w:jc w:val="center"/>
              <w:rPr>
                <w:rFonts w:ascii="Times New Roman" w:hAnsi="Times New Roman" w:eastAsia="Times New Roman" w:cs="Times New Roman"/>
                <w:color w:val="000000"/>
                <w:sz w:val="18"/>
                <w:szCs w:val="18"/>
              </w:rPr>
            </w:pPr>
          </w:p>
        </w:tc>
        <w:tc>
          <w:tcPr>
            <w:tcW w:w="2764" w:type="dxa"/>
            <w:tcBorders>
              <w:top w:val="nil"/>
              <w:left w:val="nil"/>
              <w:bottom w:val="nil"/>
              <w:right w:val="nil"/>
            </w:tcBorders>
          </w:tcPr>
          <w:p w:rsidR="00F1423A" w:rsidRDefault="00F1423A" w14:paraId="631A6FE6" w14:textId="77777777">
            <w:pPr>
              <w:ind w:left="0" w:hanging="2"/>
              <w:rPr>
                <w:rFonts w:ascii="Times New Roman" w:hAnsi="Times New Roman" w:eastAsia="Times New Roman" w:cs="Times New Roman"/>
                <w:sz w:val="18"/>
                <w:szCs w:val="18"/>
              </w:rPr>
            </w:pPr>
          </w:p>
        </w:tc>
        <w:tc>
          <w:tcPr>
            <w:tcW w:w="1980" w:type="dxa"/>
            <w:tcBorders>
              <w:top w:val="single" w:color="000000" w:sz="4" w:space="0"/>
              <w:left w:val="nil"/>
              <w:bottom w:val="nil"/>
              <w:right w:val="nil"/>
            </w:tcBorders>
          </w:tcPr>
          <w:p w:rsidR="00F1423A" w:rsidRDefault="00F1423A" w14:paraId="0843B016" w14:textId="77777777">
            <w:pPr>
              <w:ind w:left="0" w:hanging="2"/>
              <w:rPr>
                <w:rFonts w:ascii="Times New Roman" w:hAnsi="Times New Roman" w:eastAsia="Times New Roman" w:cs="Times New Roman"/>
                <w:sz w:val="18"/>
                <w:szCs w:val="18"/>
              </w:rPr>
            </w:pPr>
          </w:p>
        </w:tc>
        <w:tc>
          <w:tcPr>
            <w:tcW w:w="1530" w:type="dxa"/>
            <w:tcBorders>
              <w:top w:val="single" w:color="000000" w:sz="4" w:space="0"/>
              <w:left w:val="nil"/>
              <w:bottom w:val="nil"/>
              <w:right w:val="nil"/>
            </w:tcBorders>
          </w:tcPr>
          <w:p w:rsidR="00F1423A" w:rsidRDefault="00F1423A" w14:paraId="27C6F431" w14:textId="77777777">
            <w:pPr>
              <w:ind w:left="0" w:hanging="2"/>
              <w:rPr>
                <w:rFonts w:ascii="Times New Roman" w:hAnsi="Times New Roman" w:eastAsia="Times New Roman" w:cs="Times New Roman"/>
                <w:sz w:val="18"/>
                <w:szCs w:val="18"/>
              </w:rPr>
            </w:pPr>
          </w:p>
        </w:tc>
        <w:tc>
          <w:tcPr>
            <w:tcW w:w="1260" w:type="dxa"/>
            <w:tcBorders>
              <w:top w:val="single" w:color="000000" w:sz="4" w:space="0"/>
              <w:left w:val="nil"/>
              <w:bottom w:val="nil"/>
              <w:right w:val="nil"/>
            </w:tcBorders>
          </w:tcPr>
          <w:p w:rsidR="00F1423A" w:rsidRDefault="00F1423A" w14:paraId="1692B81F" w14:textId="77777777">
            <w:pPr>
              <w:ind w:left="0" w:hanging="2"/>
              <w:rPr>
                <w:rFonts w:ascii="Times New Roman" w:hAnsi="Times New Roman" w:eastAsia="Times New Roman" w:cs="Times New Roman"/>
                <w:sz w:val="18"/>
                <w:szCs w:val="18"/>
              </w:rPr>
            </w:pPr>
          </w:p>
        </w:tc>
      </w:tr>
      <w:tr w:rsidR="00F1423A" w14:paraId="13C92C29" w14:textId="77777777">
        <w:trPr>
          <w:trHeight w:val="300"/>
        </w:trPr>
        <w:tc>
          <w:tcPr>
            <w:tcW w:w="1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D03371" w14:paraId="57D565B8"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lastRenderedPageBreak/>
              <w:t>AMORON'I MANIA</w:t>
            </w:r>
          </w:p>
        </w:tc>
        <w:tc>
          <w:tcPr>
            <w:tcW w:w="2764"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30AC17EA"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CHRR AMORON'I MANIA</w:t>
            </w:r>
          </w:p>
        </w:tc>
        <w:tc>
          <w:tcPr>
            <w:tcW w:w="198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551E3E34"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13</w:t>
            </w:r>
          </w:p>
        </w:tc>
        <w:tc>
          <w:tcPr>
            <w:tcW w:w="153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044534B3"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6E036867"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w:t>
            </w:r>
          </w:p>
        </w:tc>
      </w:tr>
      <w:tr w:rsidR="00F1423A" w14:paraId="32AB5508"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27AFD45F"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vAlign w:val="center"/>
          </w:tcPr>
          <w:p w:rsidR="00F1423A" w:rsidRDefault="00D03371" w14:paraId="1F731230"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MANANDRIANA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1C8D6E77"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78D39974"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68B2E94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w:t>
            </w:r>
          </w:p>
        </w:tc>
      </w:tr>
      <w:tr w:rsidR="00F1423A" w14:paraId="4DD0B270"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71E9D564"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vAlign w:val="center"/>
          </w:tcPr>
          <w:p w:rsidR="00F1423A" w:rsidRDefault="00D03371" w14:paraId="32AC5417"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AMBATOFINANDRAHANA</w:t>
            </w:r>
          </w:p>
        </w:tc>
        <w:tc>
          <w:tcPr>
            <w:tcW w:w="1980" w:type="dxa"/>
            <w:tcBorders>
              <w:top w:val="nil"/>
              <w:left w:val="nil"/>
              <w:bottom w:val="nil"/>
              <w:right w:val="nil"/>
            </w:tcBorders>
            <w:shd w:val="clear" w:color="auto" w:fill="FFFFFF"/>
            <w:vAlign w:val="center"/>
          </w:tcPr>
          <w:p w:rsidR="00F1423A" w:rsidRDefault="00D03371" w14:paraId="1822CC73"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w:t>
            </w:r>
          </w:p>
        </w:tc>
        <w:tc>
          <w:tcPr>
            <w:tcW w:w="1530" w:type="dxa"/>
            <w:tcBorders>
              <w:top w:val="nil"/>
              <w:left w:val="single" w:color="000000" w:sz="4" w:space="0"/>
              <w:bottom w:val="single" w:color="000000" w:sz="4" w:space="0"/>
              <w:right w:val="single" w:color="000000" w:sz="4" w:space="0"/>
            </w:tcBorders>
            <w:shd w:val="clear" w:color="auto" w:fill="FFFFFF"/>
            <w:vAlign w:val="center"/>
          </w:tcPr>
          <w:p w:rsidR="00F1423A" w:rsidRDefault="00D03371" w14:paraId="0A0A264E"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426C3F99"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r>
      <w:tr w:rsidR="00F1423A" w14:paraId="5B73BD51"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5A5A5511"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vAlign w:val="center"/>
          </w:tcPr>
          <w:p w:rsidR="00F1423A" w:rsidRDefault="00D03371" w14:paraId="567E59F8"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FANDRIANA</w:t>
            </w:r>
          </w:p>
        </w:tc>
        <w:tc>
          <w:tcPr>
            <w:tcW w:w="198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484E7568"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04FAE95B"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28D701FB"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w:t>
            </w:r>
          </w:p>
        </w:tc>
      </w:tr>
      <w:tr w:rsidR="00F1423A" w14:paraId="36672A77" w14:textId="77777777">
        <w:trPr>
          <w:trHeight w:val="300"/>
        </w:trPr>
        <w:tc>
          <w:tcPr>
            <w:tcW w:w="1911" w:type="dxa"/>
            <w:tcBorders>
              <w:top w:val="nil"/>
              <w:left w:val="nil"/>
              <w:bottom w:val="nil"/>
              <w:right w:val="nil"/>
            </w:tcBorders>
          </w:tcPr>
          <w:p w:rsidR="00F1423A" w:rsidRDefault="00F1423A" w14:paraId="0232C30B" w14:textId="77777777">
            <w:pPr>
              <w:ind w:left="0" w:hanging="2"/>
              <w:jc w:val="center"/>
              <w:rPr>
                <w:rFonts w:ascii="Times New Roman" w:hAnsi="Times New Roman" w:eastAsia="Times New Roman" w:cs="Times New Roman"/>
                <w:color w:val="000000"/>
                <w:sz w:val="18"/>
                <w:szCs w:val="18"/>
              </w:rPr>
            </w:pPr>
          </w:p>
        </w:tc>
        <w:tc>
          <w:tcPr>
            <w:tcW w:w="2764" w:type="dxa"/>
            <w:tcBorders>
              <w:top w:val="nil"/>
              <w:left w:val="nil"/>
              <w:bottom w:val="nil"/>
              <w:right w:val="nil"/>
            </w:tcBorders>
          </w:tcPr>
          <w:p w:rsidR="00F1423A" w:rsidRDefault="00F1423A" w14:paraId="70711EB6" w14:textId="77777777">
            <w:pPr>
              <w:ind w:left="0" w:hanging="2"/>
              <w:rPr>
                <w:rFonts w:ascii="Times New Roman" w:hAnsi="Times New Roman" w:eastAsia="Times New Roman" w:cs="Times New Roman"/>
                <w:sz w:val="18"/>
                <w:szCs w:val="18"/>
              </w:rPr>
            </w:pPr>
          </w:p>
        </w:tc>
        <w:tc>
          <w:tcPr>
            <w:tcW w:w="1980" w:type="dxa"/>
            <w:tcBorders>
              <w:top w:val="nil"/>
              <w:left w:val="nil"/>
              <w:bottom w:val="nil"/>
              <w:right w:val="nil"/>
            </w:tcBorders>
          </w:tcPr>
          <w:p w:rsidR="00F1423A" w:rsidRDefault="00F1423A" w14:paraId="3EB42248" w14:textId="77777777">
            <w:pPr>
              <w:ind w:left="0" w:hanging="2"/>
              <w:rPr>
                <w:rFonts w:ascii="Times New Roman" w:hAnsi="Times New Roman" w:eastAsia="Times New Roman" w:cs="Times New Roman"/>
                <w:sz w:val="18"/>
                <w:szCs w:val="18"/>
              </w:rPr>
            </w:pPr>
          </w:p>
        </w:tc>
        <w:tc>
          <w:tcPr>
            <w:tcW w:w="1530" w:type="dxa"/>
            <w:tcBorders>
              <w:top w:val="nil"/>
              <w:left w:val="nil"/>
              <w:bottom w:val="nil"/>
              <w:right w:val="nil"/>
            </w:tcBorders>
          </w:tcPr>
          <w:p w:rsidR="00F1423A" w:rsidRDefault="00F1423A" w14:paraId="1F93FFCC" w14:textId="77777777">
            <w:pPr>
              <w:ind w:left="0" w:hanging="2"/>
              <w:rPr>
                <w:rFonts w:ascii="Times New Roman" w:hAnsi="Times New Roman" w:eastAsia="Times New Roman" w:cs="Times New Roman"/>
                <w:sz w:val="18"/>
                <w:szCs w:val="18"/>
              </w:rPr>
            </w:pPr>
          </w:p>
        </w:tc>
        <w:tc>
          <w:tcPr>
            <w:tcW w:w="1260" w:type="dxa"/>
            <w:tcBorders>
              <w:top w:val="nil"/>
              <w:left w:val="nil"/>
              <w:bottom w:val="nil"/>
              <w:right w:val="nil"/>
            </w:tcBorders>
          </w:tcPr>
          <w:p w:rsidR="00F1423A" w:rsidRDefault="00F1423A" w14:paraId="0BC8EE35" w14:textId="77777777">
            <w:pPr>
              <w:ind w:left="0" w:hanging="2"/>
              <w:rPr>
                <w:rFonts w:ascii="Times New Roman" w:hAnsi="Times New Roman" w:eastAsia="Times New Roman" w:cs="Times New Roman"/>
                <w:sz w:val="18"/>
                <w:szCs w:val="18"/>
              </w:rPr>
            </w:pPr>
          </w:p>
        </w:tc>
      </w:tr>
      <w:tr w:rsidR="00F1423A" w14:paraId="1FCC14D1" w14:textId="77777777">
        <w:trPr>
          <w:trHeight w:val="300"/>
        </w:trPr>
        <w:tc>
          <w:tcPr>
            <w:tcW w:w="1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D03371" w14:paraId="2ED4EE73"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ANALANJIROFO</w:t>
            </w:r>
          </w:p>
        </w:tc>
        <w:tc>
          <w:tcPr>
            <w:tcW w:w="2764" w:type="dxa"/>
            <w:tcBorders>
              <w:top w:val="single" w:color="000000" w:sz="4" w:space="0"/>
              <w:left w:val="nil"/>
              <w:bottom w:val="single" w:color="000000" w:sz="4" w:space="0"/>
              <w:right w:val="single" w:color="000000" w:sz="4" w:space="0"/>
            </w:tcBorders>
            <w:shd w:val="clear" w:color="auto" w:fill="FFFFFF"/>
          </w:tcPr>
          <w:p w:rsidR="00F1423A" w:rsidRDefault="00D03371" w14:paraId="39CC75BD"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CHRR FENERIVE-EST</w:t>
            </w:r>
          </w:p>
        </w:tc>
        <w:tc>
          <w:tcPr>
            <w:tcW w:w="198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73CDA3D5"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w:t>
            </w:r>
          </w:p>
        </w:tc>
        <w:tc>
          <w:tcPr>
            <w:tcW w:w="153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331309DB"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7C6DEA8D"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w:t>
            </w:r>
          </w:p>
        </w:tc>
      </w:tr>
      <w:tr w:rsidR="00F1423A" w14:paraId="2CF6502E"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7347577C"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12F42DC8"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SAINTE-MARIE</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3C8CFD57"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07DFC87A"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2F1AA9F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w:t>
            </w:r>
          </w:p>
        </w:tc>
      </w:tr>
      <w:tr w:rsidR="00F1423A" w14:paraId="2BEAE2FD"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006EAF16"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313F7F36"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SOANIERANA-IVONGO</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6C001880"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5AB8E2B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01DD9006"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w:t>
            </w:r>
          </w:p>
        </w:tc>
      </w:tr>
      <w:tr w:rsidR="00F1423A" w14:paraId="43DC2264"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6D12CF37"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05A45085"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MANANARA NORD</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0BB1A236"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38A8A552"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38DAFB0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786E2A50"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6F2025AD"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3F524566"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MAROANTSETRA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523D3517"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112AA7CC"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2C73FAED"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r>
      <w:tr w:rsidR="00F1423A" w14:paraId="14C54279"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355A458F"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632B5A96"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VAVATENINA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113F0BF4"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3ABA52DA"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19094C6A"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w:t>
            </w:r>
          </w:p>
        </w:tc>
      </w:tr>
      <w:tr w:rsidR="00F1423A" w14:paraId="7CBF1C1C" w14:textId="77777777">
        <w:trPr>
          <w:trHeight w:val="300"/>
        </w:trPr>
        <w:tc>
          <w:tcPr>
            <w:tcW w:w="1911" w:type="dxa"/>
            <w:tcBorders>
              <w:top w:val="nil"/>
              <w:left w:val="nil"/>
              <w:bottom w:val="nil"/>
              <w:right w:val="nil"/>
            </w:tcBorders>
          </w:tcPr>
          <w:p w:rsidR="00F1423A" w:rsidRDefault="00F1423A" w14:paraId="6E93C5C4" w14:textId="77777777">
            <w:pPr>
              <w:ind w:left="0" w:hanging="2"/>
              <w:jc w:val="center"/>
              <w:rPr>
                <w:rFonts w:ascii="Times New Roman" w:hAnsi="Times New Roman" w:eastAsia="Times New Roman" w:cs="Times New Roman"/>
                <w:color w:val="000000"/>
                <w:sz w:val="18"/>
                <w:szCs w:val="18"/>
              </w:rPr>
            </w:pPr>
          </w:p>
        </w:tc>
        <w:tc>
          <w:tcPr>
            <w:tcW w:w="2764" w:type="dxa"/>
            <w:tcBorders>
              <w:top w:val="nil"/>
              <w:left w:val="nil"/>
              <w:bottom w:val="nil"/>
              <w:right w:val="nil"/>
            </w:tcBorders>
          </w:tcPr>
          <w:p w:rsidR="00F1423A" w:rsidRDefault="00F1423A" w14:paraId="3616D7AE" w14:textId="77777777">
            <w:pPr>
              <w:ind w:left="0" w:hanging="2"/>
              <w:rPr>
                <w:rFonts w:ascii="Times New Roman" w:hAnsi="Times New Roman" w:eastAsia="Times New Roman" w:cs="Times New Roman"/>
                <w:sz w:val="18"/>
                <w:szCs w:val="18"/>
              </w:rPr>
            </w:pPr>
          </w:p>
        </w:tc>
        <w:tc>
          <w:tcPr>
            <w:tcW w:w="1980" w:type="dxa"/>
            <w:tcBorders>
              <w:top w:val="nil"/>
              <w:left w:val="nil"/>
              <w:bottom w:val="nil"/>
              <w:right w:val="nil"/>
            </w:tcBorders>
          </w:tcPr>
          <w:p w:rsidR="00F1423A" w:rsidRDefault="00F1423A" w14:paraId="255D0235" w14:textId="77777777">
            <w:pPr>
              <w:ind w:left="0" w:hanging="2"/>
              <w:rPr>
                <w:rFonts w:ascii="Times New Roman" w:hAnsi="Times New Roman" w:eastAsia="Times New Roman" w:cs="Times New Roman"/>
                <w:sz w:val="18"/>
                <w:szCs w:val="18"/>
              </w:rPr>
            </w:pPr>
          </w:p>
        </w:tc>
        <w:tc>
          <w:tcPr>
            <w:tcW w:w="1530" w:type="dxa"/>
            <w:tcBorders>
              <w:top w:val="nil"/>
              <w:left w:val="nil"/>
              <w:bottom w:val="nil"/>
              <w:right w:val="nil"/>
            </w:tcBorders>
          </w:tcPr>
          <w:p w:rsidR="00F1423A" w:rsidRDefault="00F1423A" w14:paraId="7C2A767B" w14:textId="77777777">
            <w:pPr>
              <w:ind w:left="0" w:hanging="2"/>
              <w:rPr>
                <w:rFonts w:ascii="Times New Roman" w:hAnsi="Times New Roman" w:eastAsia="Times New Roman" w:cs="Times New Roman"/>
                <w:sz w:val="18"/>
                <w:szCs w:val="18"/>
              </w:rPr>
            </w:pPr>
          </w:p>
        </w:tc>
        <w:tc>
          <w:tcPr>
            <w:tcW w:w="1260" w:type="dxa"/>
            <w:tcBorders>
              <w:top w:val="nil"/>
              <w:left w:val="nil"/>
              <w:bottom w:val="nil"/>
              <w:right w:val="nil"/>
            </w:tcBorders>
          </w:tcPr>
          <w:p w:rsidR="00F1423A" w:rsidRDefault="00F1423A" w14:paraId="0410349D" w14:textId="77777777">
            <w:pPr>
              <w:ind w:left="0" w:hanging="2"/>
              <w:rPr>
                <w:rFonts w:ascii="Times New Roman" w:hAnsi="Times New Roman" w:eastAsia="Times New Roman" w:cs="Times New Roman"/>
                <w:sz w:val="18"/>
                <w:szCs w:val="18"/>
              </w:rPr>
            </w:pPr>
          </w:p>
        </w:tc>
      </w:tr>
      <w:tr w:rsidR="00F1423A" w14:paraId="688FD07C" w14:textId="77777777">
        <w:trPr>
          <w:trHeight w:val="300"/>
        </w:trPr>
        <w:tc>
          <w:tcPr>
            <w:tcW w:w="1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D03371" w14:paraId="4AA65D66"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ANALAMANGA</w:t>
            </w:r>
          </w:p>
        </w:tc>
        <w:tc>
          <w:tcPr>
            <w:tcW w:w="2764"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6B59FC60" w14:textId="77777777">
            <w:pPr>
              <w:ind w:left="0" w:hanging="2"/>
              <w:rPr>
                <w:rFonts w:ascii="Times New Roman" w:hAnsi="Times New Roman" w:eastAsia="Times New Roman" w:cs="Times New Roman"/>
                <w:sz w:val="18"/>
                <w:szCs w:val="18"/>
              </w:rPr>
            </w:pPr>
            <w:r>
              <w:rPr>
                <w:rFonts w:ascii="Times New Roman" w:hAnsi="Times New Roman" w:eastAsia="Times New Roman" w:cs="Times New Roman"/>
                <w:sz w:val="18"/>
                <w:szCs w:val="18"/>
              </w:rPr>
              <w:t>CHUJRB</w:t>
            </w:r>
          </w:p>
        </w:tc>
        <w:tc>
          <w:tcPr>
            <w:tcW w:w="198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7633E569" w14:textId="77777777">
            <w:pPr>
              <w:ind w:left="0" w:hanging="2"/>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105</w:t>
            </w:r>
          </w:p>
        </w:tc>
        <w:tc>
          <w:tcPr>
            <w:tcW w:w="153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3FF4D4C5" w14:textId="77777777">
            <w:pPr>
              <w:ind w:left="0" w:hanging="2"/>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89</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2E936B80" w14:textId="77777777">
            <w:pPr>
              <w:ind w:left="0" w:hanging="2"/>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16</w:t>
            </w:r>
          </w:p>
        </w:tc>
      </w:tr>
      <w:tr w:rsidR="00F1423A" w14:paraId="2E5160A2"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703E0DB8"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sz w:val="18"/>
                <w:szCs w:val="18"/>
              </w:rPr>
            </w:pPr>
          </w:p>
        </w:tc>
        <w:tc>
          <w:tcPr>
            <w:tcW w:w="2764" w:type="dxa"/>
            <w:tcBorders>
              <w:top w:val="nil"/>
              <w:left w:val="nil"/>
              <w:bottom w:val="single" w:color="000000" w:sz="4" w:space="0"/>
              <w:right w:val="single" w:color="000000" w:sz="4" w:space="0"/>
            </w:tcBorders>
            <w:shd w:val="clear" w:color="auto" w:fill="FFFFFF"/>
            <w:vAlign w:val="center"/>
          </w:tcPr>
          <w:p w:rsidR="00F1423A" w:rsidRDefault="00D03371" w14:paraId="17A14288"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CHUJRA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20822A75"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210</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3CA3962F"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208</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6AC54E15"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r>
      <w:tr w:rsidR="00F1423A" w14:paraId="2248D33A"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02F4FB00"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vAlign w:val="center"/>
          </w:tcPr>
          <w:p w:rsidR="00F1423A" w:rsidRDefault="00D03371" w14:paraId="0B4DE1CE"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ANDOHATAPENAKA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45DC5529"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46</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30BBCEA4"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40</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2FF34272"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r>
      <w:tr w:rsidR="00F1423A" w14:paraId="6369D20D"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5EDC1A4E"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vAlign w:val="center"/>
          </w:tcPr>
          <w:p w:rsidR="00F1423A" w:rsidRDefault="00D03371" w14:paraId="3CEA120E"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ANOSIALA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7AC3764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171</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379C8D48"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155</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0BE4CBC4"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16</w:t>
            </w:r>
          </w:p>
        </w:tc>
      </w:tr>
      <w:tr w:rsidR="00F1423A" w14:paraId="64619B95"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6DAC313C"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vAlign w:val="center"/>
          </w:tcPr>
          <w:p w:rsidR="00F1423A" w:rsidRDefault="00D03371" w14:paraId="01E9B5F3"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FENOARIVO</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7DF5D529"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17</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5AFF7457"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16</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151F147C"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w:t>
            </w:r>
          </w:p>
        </w:tc>
      </w:tr>
      <w:tr w:rsidR="00F1423A" w14:paraId="286F8074"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0F9A885C"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vAlign w:val="center"/>
          </w:tcPr>
          <w:p w:rsidR="00F1423A" w:rsidRDefault="00D03371" w14:paraId="366DF41C"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CHUMET</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333AA2F9"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32</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6B8B0B43"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16</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503BFD4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16</w:t>
            </w:r>
          </w:p>
        </w:tc>
      </w:tr>
      <w:tr w:rsidR="00F1423A" w14:paraId="66CAEFE5"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589FB3D0"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vAlign w:val="center"/>
          </w:tcPr>
          <w:p w:rsidR="00F1423A" w:rsidRDefault="00D03371" w14:paraId="01C20BF5"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CHUMEA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0C515DDF"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17</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288AD968"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71C32763"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w:t>
            </w:r>
          </w:p>
        </w:tc>
      </w:tr>
      <w:tr w:rsidR="00F1423A" w14:paraId="205A7634"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12620E38"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vAlign w:val="center"/>
          </w:tcPr>
          <w:p w:rsidR="00F1423A" w:rsidRDefault="00D03371" w14:paraId="56C82EA5"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CHUGOB</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58B2418A"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49891D8E"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2C3FA2EF"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7A215609"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49757864"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vAlign w:val="center"/>
          </w:tcPr>
          <w:p w:rsidR="00F1423A" w:rsidRDefault="00D03371" w14:paraId="3A986374"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CHAPA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032C2BCA"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5098A545"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0B092D73"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010501F5"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6BEE9F7D"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vAlign w:val="center"/>
          </w:tcPr>
          <w:p w:rsidR="00F1423A" w:rsidRDefault="00D03371" w14:paraId="3C6960F1"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ANOSY AVARATRA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31B8D1FF"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13</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1A5CF250"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7AC8B642"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w:t>
            </w:r>
          </w:p>
        </w:tc>
      </w:tr>
      <w:tr w:rsidR="00F1423A" w14:paraId="28594D4D"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3828D0C6"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vAlign w:val="center"/>
          </w:tcPr>
          <w:p w:rsidR="00F1423A" w:rsidRDefault="00D03371" w14:paraId="10DDFB53"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BONGATSARA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2EFF515B"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13E0DE5D"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34BF4225"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r>
      <w:tr w:rsidR="00F1423A" w14:paraId="36EBB135"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04F73DDF"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vAlign w:val="center"/>
          </w:tcPr>
          <w:p w:rsidR="00F1423A" w:rsidRDefault="00D03371" w14:paraId="1C0D3EA6"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AMBOHIMANGAKELY</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43292758"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1CD727EC"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0523511E"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r>
      <w:tr w:rsidR="00F1423A" w14:paraId="347E3D62"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0AFA18C5"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vAlign w:val="center"/>
          </w:tcPr>
          <w:p w:rsidR="00F1423A" w:rsidRDefault="00D03371" w14:paraId="3795013A"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MAHITSY</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6A5CE8BB"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11</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095945E6"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40DB349D"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w:t>
            </w:r>
          </w:p>
        </w:tc>
      </w:tr>
      <w:tr w:rsidR="00F1423A" w14:paraId="1865928C"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6A05A3FA"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vAlign w:val="center"/>
          </w:tcPr>
          <w:p w:rsidR="00F1423A" w:rsidRDefault="00D03371" w14:paraId="7570A3AE"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AMBOHIDROA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7D443FB2"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3E4C88AC"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192415D0"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43FC0F60"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0BB3D15D"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vAlign w:val="center"/>
          </w:tcPr>
          <w:p w:rsidR="00F1423A" w:rsidRDefault="00D03371" w14:paraId="0C73A1B9"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II ITAOSY</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4B0FEDE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3D25A90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68D16427"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647D11BF"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37E69C3C"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vAlign w:val="center"/>
          </w:tcPr>
          <w:p w:rsidR="00F1423A" w:rsidRDefault="00D03371" w14:paraId="250472C7"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I ANDRAMASINA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36B412FC"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35492D75"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5361A829"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0E17C750"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2D1EB8F6"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0EAA706A"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ANJOZOROBE</w:t>
            </w:r>
          </w:p>
        </w:tc>
        <w:tc>
          <w:tcPr>
            <w:tcW w:w="1980" w:type="dxa"/>
            <w:tcBorders>
              <w:top w:val="nil"/>
              <w:left w:val="nil"/>
              <w:bottom w:val="nil"/>
              <w:right w:val="single" w:color="000000" w:sz="4" w:space="0"/>
            </w:tcBorders>
            <w:shd w:val="clear" w:color="auto" w:fill="FFFFFF"/>
            <w:vAlign w:val="center"/>
          </w:tcPr>
          <w:p w:rsidR="00F1423A" w:rsidRDefault="00D03371" w14:paraId="3BA74B14"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w:t>
            </w:r>
          </w:p>
        </w:tc>
        <w:tc>
          <w:tcPr>
            <w:tcW w:w="1530" w:type="dxa"/>
            <w:tcBorders>
              <w:top w:val="nil"/>
              <w:left w:val="nil"/>
              <w:bottom w:val="nil"/>
              <w:right w:val="single" w:color="000000" w:sz="4" w:space="0"/>
            </w:tcBorders>
            <w:shd w:val="clear" w:color="auto" w:fill="FFFFFF"/>
            <w:vAlign w:val="center"/>
          </w:tcPr>
          <w:p w:rsidR="00F1423A" w:rsidRDefault="00D03371" w14:paraId="1BF81D6D"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w:t>
            </w:r>
          </w:p>
        </w:tc>
        <w:tc>
          <w:tcPr>
            <w:tcW w:w="1260" w:type="dxa"/>
            <w:tcBorders>
              <w:top w:val="nil"/>
              <w:left w:val="nil"/>
              <w:bottom w:val="nil"/>
              <w:right w:val="single" w:color="000000" w:sz="4" w:space="0"/>
            </w:tcBorders>
            <w:shd w:val="clear" w:color="auto" w:fill="FFFFFF"/>
            <w:vAlign w:val="center"/>
          </w:tcPr>
          <w:p w:rsidR="00F1423A" w:rsidRDefault="00D03371" w14:paraId="188DAC4D"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w:t>
            </w:r>
          </w:p>
        </w:tc>
      </w:tr>
      <w:tr w:rsidR="00F1423A" w14:paraId="418F710D"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41460A86"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vAlign w:val="center"/>
          </w:tcPr>
          <w:p w:rsidR="00F1423A" w:rsidRDefault="00D03371" w14:paraId="370E94F1"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ANALAROA</w:t>
            </w:r>
          </w:p>
        </w:tc>
        <w:tc>
          <w:tcPr>
            <w:tcW w:w="198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4574A85C"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w:t>
            </w:r>
          </w:p>
        </w:tc>
        <w:tc>
          <w:tcPr>
            <w:tcW w:w="153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276B9DDA"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66937229"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2F9853C0"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36F0D79D"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vAlign w:val="center"/>
          </w:tcPr>
          <w:p w:rsidR="00F1423A" w:rsidRDefault="00D03371" w14:paraId="508C7E59"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MANJAKANDRIANA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38D7EDC8"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4EC9D624"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3028FDAB"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38E72F80"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01D1C34C"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vAlign w:val="center"/>
          </w:tcPr>
          <w:p w:rsidR="00F1423A" w:rsidRDefault="00D03371" w14:paraId="673DE637"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MANAKAVALY</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4CB5C13F"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73C362A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29ABA50A"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2E9A6675" w14:textId="77777777">
        <w:trPr>
          <w:trHeight w:val="300"/>
        </w:trPr>
        <w:tc>
          <w:tcPr>
            <w:tcW w:w="1911" w:type="dxa"/>
            <w:tcBorders>
              <w:top w:val="nil"/>
              <w:left w:val="nil"/>
              <w:bottom w:val="nil"/>
              <w:right w:val="nil"/>
            </w:tcBorders>
          </w:tcPr>
          <w:p w:rsidR="00F1423A" w:rsidRDefault="00F1423A" w14:paraId="18160430" w14:textId="77777777">
            <w:pPr>
              <w:ind w:left="0" w:hanging="2"/>
              <w:jc w:val="center"/>
              <w:rPr>
                <w:rFonts w:ascii="Times New Roman" w:hAnsi="Times New Roman" w:eastAsia="Times New Roman" w:cs="Times New Roman"/>
                <w:color w:val="000000"/>
                <w:sz w:val="18"/>
                <w:szCs w:val="18"/>
              </w:rPr>
            </w:pPr>
          </w:p>
        </w:tc>
        <w:tc>
          <w:tcPr>
            <w:tcW w:w="2764" w:type="dxa"/>
            <w:tcBorders>
              <w:top w:val="nil"/>
              <w:left w:val="nil"/>
              <w:bottom w:val="nil"/>
              <w:right w:val="nil"/>
            </w:tcBorders>
          </w:tcPr>
          <w:p w:rsidR="00F1423A" w:rsidRDefault="00F1423A" w14:paraId="1FAB723E" w14:textId="77777777">
            <w:pPr>
              <w:ind w:left="0" w:hanging="2"/>
              <w:rPr>
                <w:rFonts w:ascii="Times New Roman" w:hAnsi="Times New Roman" w:eastAsia="Times New Roman" w:cs="Times New Roman"/>
                <w:sz w:val="18"/>
                <w:szCs w:val="18"/>
              </w:rPr>
            </w:pPr>
          </w:p>
        </w:tc>
        <w:tc>
          <w:tcPr>
            <w:tcW w:w="1980" w:type="dxa"/>
            <w:tcBorders>
              <w:top w:val="nil"/>
              <w:left w:val="nil"/>
              <w:bottom w:val="nil"/>
              <w:right w:val="nil"/>
            </w:tcBorders>
          </w:tcPr>
          <w:p w:rsidR="00F1423A" w:rsidRDefault="00F1423A" w14:paraId="0F4A6EF9" w14:textId="77777777">
            <w:pPr>
              <w:ind w:left="0" w:hanging="2"/>
              <w:rPr>
                <w:rFonts w:ascii="Times New Roman" w:hAnsi="Times New Roman" w:eastAsia="Times New Roman" w:cs="Times New Roman"/>
                <w:sz w:val="18"/>
                <w:szCs w:val="18"/>
              </w:rPr>
            </w:pPr>
          </w:p>
        </w:tc>
        <w:tc>
          <w:tcPr>
            <w:tcW w:w="1530" w:type="dxa"/>
            <w:tcBorders>
              <w:top w:val="nil"/>
              <w:left w:val="nil"/>
              <w:bottom w:val="nil"/>
              <w:right w:val="nil"/>
            </w:tcBorders>
          </w:tcPr>
          <w:p w:rsidR="00F1423A" w:rsidRDefault="00F1423A" w14:paraId="358FEDA5" w14:textId="77777777">
            <w:pPr>
              <w:ind w:left="0" w:hanging="2"/>
              <w:rPr>
                <w:rFonts w:ascii="Times New Roman" w:hAnsi="Times New Roman" w:eastAsia="Times New Roman" w:cs="Times New Roman"/>
                <w:sz w:val="18"/>
                <w:szCs w:val="18"/>
              </w:rPr>
            </w:pPr>
          </w:p>
        </w:tc>
        <w:tc>
          <w:tcPr>
            <w:tcW w:w="1260" w:type="dxa"/>
            <w:tcBorders>
              <w:top w:val="nil"/>
              <w:left w:val="nil"/>
              <w:bottom w:val="nil"/>
              <w:right w:val="nil"/>
            </w:tcBorders>
          </w:tcPr>
          <w:p w:rsidR="00F1423A" w:rsidRDefault="00F1423A" w14:paraId="6D9CACB4" w14:textId="77777777">
            <w:pPr>
              <w:ind w:left="0" w:hanging="2"/>
              <w:rPr>
                <w:rFonts w:ascii="Times New Roman" w:hAnsi="Times New Roman" w:eastAsia="Times New Roman" w:cs="Times New Roman"/>
                <w:sz w:val="18"/>
                <w:szCs w:val="18"/>
              </w:rPr>
            </w:pPr>
          </w:p>
        </w:tc>
      </w:tr>
      <w:tr w:rsidR="00F1423A" w14:paraId="1A72A7CC" w14:textId="77777777">
        <w:trPr>
          <w:trHeight w:val="300"/>
        </w:trPr>
        <w:tc>
          <w:tcPr>
            <w:tcW w:w="1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D03371" w14:paraId="74597416"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ANDROY</w:t>
            </w:r>
          </w:p>
        </w:tc>
        <w:tc>
          <w:tcPr>
            <w:tcW w:w="2764"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26C76B2D"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CHRR AMBOVOMBE ANDROY</w:t>
            </w:r>
          </w:p>
        </w:tc>
        <w:tc>
          <w:tcPr>
            <w:tcW w:w="198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4B676880"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17</w:t>
            </w:r>
          </w:p>
        </w:tc>
        <w:tc>
          <w:tcPr>
            <w:tcW w:w="153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5920D775"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12</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5BF67EFD"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w:t>
            </w:r>
          </w:p>
        </w:tc>
      </w:tr>
      <w:tr w:rsidR="00F1423A" w14:paraId="1B75E3D3"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3B9C0890"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vAlign w:val="center"/>
          </w:tcPr>
          <w:p w:rsidR="00F1423A" w:rsidRDefault="00D03371" w14:paraId="6C0152C7"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2 TSIHOMBE</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09D18DAA"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11</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47345F7D"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3F40291C"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w:t>
            </w:r>
          </w:p>
        </w:tc>
      </w:tr>
      <w:tr w:rsidR="00F1423A" w14:paraId="2A74E65B"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14B1E887"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vAlign w:val="center"/>
          </w:tcPr>
          <w:p w:rsidR="00F1423A" w:rsidRDefault="00D03371" w14:paraId="0832327A"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1 BEKILY</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08C724FA"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11</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5AE23634"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11</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33464940"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101F200F"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61B5FD2F"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vAlign w:val="center"/>
          </w:tcPr>
          <w:p w:rsidR="00F1423A" w:rsidRDefault="00D03371" w14:paraId="1DBEE2E5"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1 BELOHA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3F133778"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5F43CCFC"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471BC9F2"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16743789" w14:textId="77777777">
        <w:trPr>
          <w:trHeight w:val="300"/>
        </w:trPr>
        <w:tc>
          <w:tcPr>
            <w:tcW w:w="1911" w:type="dxa"/>
            <w:tcBorders>
              <w:top w:val="nil"/>
              <w:left w:val="nil"/>
              <w:bottom w:val="nil"/>
              <w:right w:val="nil"/>
            </w:tcBorders>
          </w:tcPr>
          <w:p w:rsidR="00F1423A" w:rsidRDefault="00F1423A" w14:paraId="151D9C72" w14:textId="77777777">
            <w:pPr>
              <w:ind w:left="0" w:hanging="2"/>
              <w:jc w:val="center"/>
              <w:rPr>
                <w:rFonts w:ascii="Times New Roman" w:hAnsi="Times New Roman" w:eastAsia="Times New Roman" w:cs="Times New Roman"/>
                <w:color w:val="000000"/>
                <w:sz w:val="18"/>
                <w:szCs w:val="18"/>
              </w:rPr>
            </w:pPr>
          </w:p>
        </w:tc>
        <w:tc>
          <w:tcPr>
            <w:tcW w:w="2764" w:type="dxa"/>
            <w:tcBorders>
              <w:top w:val="nil"/>
              <w:left w:val="nil"/>
              <w:bottom w:val="nil"/>
              <w:right w:val="nil"/>
            </w:tcBorders>
          </w:tcPr>
          <w:p w:rsidR="00F1423A" w:rsidRDefault="00F1423A" w14:paraId="2C076F59" w14:textId="77777777">
            <w:pPr>
              <w:ind w:left="0" w:hanging="2"/>
              <w:rPr>
                <w:rFonts w:ascii="Times New Roman" w:hAnsi="Times New Roman" w:eastAsia="Times New Roman" w:cs="Times New Roman"/>
                <w:sz w:val="18"/>
                <w:szCs w:val="18"/>
              </w:rPr>
            </w:pPr>
          </w:p>
        </w:tc>
        <w:tc>
          <w:tcPr>
            <w:tcW w:w="1980" w:type="dxa"/>
            <w:tcBorders>
              <w:top w:val="nil"/>
              <w:left w:val="nil"/>
              <w:bottom w:val="nil"/>
              <w:right w:val="nil"/>
            </w:tcBorders>
          </w:tcPr>
          <w:p w:rsidR="00F1423A" w:rsidRDefault="00F1423A" w14:paraId="34476A12" w14:textId="77777777">
            <w:pPr>
              <w:ind w:left="0" w:hanging="2"/>
              <w:rPr>
                <w:rFonts w:ascii="Times New Roman" w:hAnsi="Times New Roman" w:eastAsia="Times New Roman" w:cs="Times New Roman"/>
                <w:sz w:val="18"/>
                <w:szCs w:val="18"/>
              </w:rPr>
            </w:pPr>
          </w:p>
        </w:tc>
        <w:tc>
          <w:tcPr>
            <w:tcW w:w="1530" w:type="dxa"/>
            <w:tcBorders>
              <w:top w:val="nil"/>
              <w:left w:val="nil"/>
              <w:bottom w:val="nil"/>
              <w:right w:val="nil"/>
            </w:tcBorders>
          </w:tcPr>
          <w:p w:rsidR="00F1423A" w:rsidRDefault="00F1423A" w14:paraId="32BD0BFB" w14:textId="77777777">
            <w:pPr>
              <w:ind w:left="0" w:hanging="2"/>
              <w:rPr>
                <w:rFonts w:ascii="Times New Roman" w:hAnsi="Times New Roman" w:eastAsia="Times New Roman" w:cs="Times New Roman"/>
                <w:sz w:val="18"/>
                <w:szCs w:val="18"/>
              </w:rPr>
            </w:pPr>
          </w:p>
        </w:tc>
        <w:tc>
          <w:tcPr>
            <w:tcW w:w="1260" w:type="dxa"/>
            <w:tcBorders>
              <w:top w:val="nil"/>
              <w:left w:val="nil"/>
              <w:bottom w:val="nil"/>
              <w:right w:val="nil"/>
            </w:tcBorders>
          </w:tcPr>
          <w:p w:rsidR="00F1423A" w:rsidRDefault="00F1423A" w14:paraId="1981750D" w14:textId="77777777">
            <w:pPr>
              <w:ind w:left="0" w:hanging="2"/>
              <w:rPr>
                <w:rFonts w:ascii="Times New Roman" w:hAnsi="Times New Roman" w:eastAsia="Times New Roman" w:cs="Times New Roman"/>
                <w:sz w:val="18"/>
                <w:szCs w:val="18"/>
              </w:rPr>
            </w:pPr>
          </w:p>
        </w:tc>
      </w:tr>
      <w:tr w:rsidR="00F1423A" w14:paraId="0E2EEDE7" w14:textId="77777777">
        <w:trPr>
          <w:trHeight w:val="300"/>
        </w:trPr>
        <w:tc>
          <w:tcPr>
            <w:tcW w:w="1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D03371" w14:paraId="03834503"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ANOSY</w:t>
            </w:r>
          </w:p>
        </w:tc>
        <w:tc>
          <w:tcPr>
            <w:tcW w:w="2764" w:type="dxa"/>
            <w:tcBorders>
              <w:top w:val="single" w:color="000000" w:sz="4" w:space="0"/>
              <w:left w:val="nil"/>
              <w:bottom w:val="single" w:color="000000" w:sz="4" w:space="0"/>
              <w:right w:val="single" w:color="000000" w:sz="4" w:space="0"/>
            </w:tcBorders>
            <w:shd w:val="clear" w:color="auto" w:fill="FFFFFF"/>
          </w:tcPr>
          <w:p w:rsidR="00F1423A" w:rsidRDefault="00D03371" w14:paraId="5DFB2714"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CHRR TOLAGNARO</w:t>
            </w:r>
          </w:p>
        </w:tc>
        <w:tc>
          <w:tcPr>
            <w:tcW w:w="198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071723CE"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72</w:t>
            </w:r>
          </w:p>
        </w:tc>
        <w:tc>
          <w:tcPr>
            <w:tcW w:w="153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1DC53AC7"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71</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326CACD3"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w:t>
            </w:r>
          </w:p>
        </w:tc>
      </w:tr>
      <w:tr w:rsidR="00F1423A" w14:paraId="53633B1B"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396962D4"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1B01236E"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AMBOASARY SUD</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15B8E038"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707E9317"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42DDD5E3"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r>
      <w:tr w:rsidR="00F1423A" w14:paraId="12EF8E37"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20DF6C41"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3648AD3D"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II BETROKA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1D2ADCC5"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106442B8"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71603574"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6A39D2EE" w14:textId="77777777">
        <w:trPr>
          <w:trHeight w:val="300"/>
        </w:trPr>
        <w:tc>
          <w:tcPr>
            <w:tcW w:w="1911" w:type="dxa"/>
            <w:tcBorders>
              <w:top w:val="nil"/>
              <w:left w:val="nil"/>
              <w:bottom w:val="nil"/>
              <w:right w:val="nil"/>
            </w:tcBorders>
          </w:tcPr>
          <w:p w:rsidR="00F1423A" w:rsidRDefault="00F1423A" w14:paraId="0B2F9D30" w14:textId="77777777">
            <w:pPr>
              <w:ind w:left="0" w:hanging="2"/>
              <w:jc w:val="center"/>
              <w:rPr>
                <w:rFonts w:ascii="Times New Roman" w:hAnsi="Times New Roman" w:eastAsia="Times New Roman" w:cs="Times New Roman"/>
                <w:color w:val="000000"/>
                <w:sz w:val="18"/>
                <w:szCs w:val="18"/>
              </w:rPr>
            </w:pPr>
          </w:p>
        </w:tc>
        <w:tc>
          <w:tcPr>
            <w:tcW w:w="2764" w:type="dxa"/>
            <w:tcBorders>
              <w:top w:val="nil"/>
              <w:left w:val="nil"/>
              <w:bottom w:val="nil"/>
              <w:right w:val="nil"/>
            </w:tcBorders>
          </w:tcPr>
          <w:p w:rsidR="00F1423A" w:rsidRDefault="00F1423A" w14:paraId="3CADFFAC" w14:textId="77777777">
            <w:pPr>
              <w:ind w:left="0" w:hanging="2"/>
              <w:rPr>
                <w:rFonts w:ascii="Times New Roman" w:hAnsi="Times New Roman" w:eastAsia="Times New Roman" w:cs="Times New Roman"/>
                <w:sz w:val="18"/>
                <w:szCs w:val="18"/>
              </w:rPr>
            </w:pPr>
          </w:p>
        </w:tc>
        <w:tc>
          <w:tcPr>
            <w:tcW w:w="1980" w:type="dxa"/>
            <w:tcBorders>
              <w:top w:val="nil"/>
              <w:left w:val="nil"/>
              <w:bottom w:val="nil"/>
              <w:right w:val="nil"/>
            </w:tcBorders>
          </w:tcPr>
          <w:p w:rsidR="00F1423A" w:rsidRDefault="00F1423A" w14:paraId="7A363D07" w14:textId="77777777">
            <w:pPr>
              <w:ind w:left="0" w:hanging="2"/>
              <w:rPr>
                <w:rFonts w:ascii="Times New Roman" w:hAnsi="Times New Roman" w:eastAsia="Times New Roman" w:cs="Times New Roman"/>
                <w:sz w:val="18"/>
                <w:szCs w:val="18"/>
              </w:rPr>
            </w:pPr>
          </w:p>
        </w:tc>
        <w:tc>
          <w:tcPr>
            <w:tcW w:w="1530" w:type="dxa"/>
            <w:tcBorders>
              <w:top w:val="nil"/>
              <w:left w:val="nil"/>
              <w:bottom w:val="nil"/>
              <w:right w:val="nil"/>
            </w:tcBorders>
          </w:tcPr>
          <w:p w:rsidR="00F1423A" w:rsidRDefault="00F1423A" w14:paraId="0DD023B1" w14:textId="77777777">
            <w:pPr>
              <w:ind w:left="0" w:hanging="2"/>
              <w:rPr>
                <w:rFonts w:ascii="Times New Roman" w:hAnsi="Times New Roman" w:eastAsia="Times New Roman" w:cs="Times New Roman"/>
                <w:sz w:val="18"/>
                <w:szCs w:val="18"/>
              </w:rPr>
            </w:pPr>
          </w:p>
        </w:tc>
        <w:tc>
          <w:tcPr>
            <w:tcW w:w="1260" w:type="dxa"/>
            <w:tcBorders>
              <w:top w:val="nil"/>
              <w:left w:val="nil"/>
              <w:bottom w:val="nil"/>
              <w:right w:val="nil"/>
            </w:tcBorders>
          </w:tcPr>
          <w:p w:rsidR="00F1423A" w:rsidRDefault="00F1423A" w14:paraId="04F5F161" w14:textId="77777777">
            <w:pPr>
              <w:ind w:left="0" w:hanging="2"/>
              <w:rPr>
                <w:rFonts w:ascii="Times New Roman" w:hAnsi="Times New Roman" w:eastAsia="Times New Roman" w:cs="Times New Roman"/>
                <w:sz w:val="18"/>
                <w:szCs w:val="18"/>
              </w:rPr>
            </w:pPr>
          </w:p>
        </w:tc>
      </w:tr>
      <w:tr w:rsidR="00F1423A" w14:paraId="30B107E1" w14:textId="77777777">
        <w:trPr>
          <w:trHeight w:val="300"/>
        </w:trPr>
        <w:tc>
          <w:tcPr>
            <w:tcW w:w="1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D03371" w14:paraId="475DD33F"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ATSINANANA</w:t>
            </w:r>
          </w:p>
        </w:tc>
        <w:tc>
          <w:tcPr>
            <w:tcW w:w="2764" w:type="dxa"/>
            <w:tcBorders>
              <w:top w:val="single" w:color="000000" w:sz="4" w:space="0"/>
              <w:left w:val="nil"/>
              <w:bottom w:val="single" w:color="000000" w:sz="4" w:space="0"/>
              <w:right w:val="single" w:color="000000" w:sz="4" w:space="0"/>
            </w:tcBorders>
            <w:shd w:val="clear" w:color="auto" w:fill="FFFFFF"/>
          </w:tcPr>
          <w:p w:rsidR="00F1423A" w:rsidRDefault="00D03371" w14:paraId="757DE91B"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MORAFENO</w:t>
            </w:r>
          </w:p>
        </w:tc>
        <w:tc>
          <w:tcPr>
            <w:tcW w:w="198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7A64AD1D"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20</w:t>
            </w:r>
          </w:p>
        </w:tc>
        <w:tc>
          <w:tcPr>
            <w:tcW w:w="153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0352189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14</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7F851CDB"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r>
      <w:tr w:rsidR="00F1423A" w14:paraId="78931465"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12881922"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0A38F164"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ANALAKINININA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45913A1B"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40</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6F6F0129"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30</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108C7C8E"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w:t>
            </w:r>
          </w:p>
        </w:tc>
      </w:tr>
      <w:tr w:rsidR="00F1423A" w14:paraId="67AC342C"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3D826B77"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4F6188F9"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BRICKAVILLE</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6BD0A30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3E0A427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2AA3C43D"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w:t>
            </w:r>
          </w:p>
        </w:tc>
      </w:tr>
      <w:tr w:rsidR="00F1423A" w14:paraId="1F9DAEBA"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545A57EC"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28EBCDB4"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MAHANORO</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793F4B7A"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0C3F8667"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7C13D34A"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w:t>
            </w:r>
          </w:p>
        </w:tc>
      </w:tr>
      <w:tr w:rsidR="00F1423A" w14:paraId="3DE1BF06"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7F44DE52"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1011FE4E"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VATOMANDRY</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1D55BC65"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7D294228"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32DC0612"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w:t>
            </w:r>
          </w:p>
        </w:tc>
      </w:tr>
      <w:tr w:rsidR="00F1423A" w14:paraId="0DB8954C"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186A24E5"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3B162541"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MAROLAMBO</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5BA0141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272EA7C5"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43E6F10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r>
      <w:tr w:rsidR="00F1423A" w14:paraId="31A47336"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7D444798"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3F7B7AE5"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ANTANAMBAO MANAMPOTSY</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7F267396"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012D3DE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3FAB81EF"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2A6D7A84" w14:textId="77777777">
        <w:trPr>
          <w:trHeight w:val="300"/>
        </w:trPr>
        <w:tc>
          <w:tcPr>
            <w:tcW w:w="1911" w:type="dxa"/>
            <w:tcBorders>
              <w:top w:val="nil"/>
              <w:left w:val="nil"/>
              <w:bottom w:val="nil"/>
              <w:right w:val="nil"/>
            </w:tcBorders>
          </w:tcPr>
          <w:p w:rsidR="00F1423A" w:rsidRDefault="00F1423A" w14:paraId="0CE4A534" w14:textId="77777777">
            <w:pPr>
              <w:ind w:left="0" w:hanging="2"/>
              <w:jc w:val="center"/>
              <w:rPr>
                <w:rFonts w:ascii="Times New Roman" w:hAnsi="Times New Roman" w:eastAsia="Times New Roman" w:cs="Times New Roman"/>
                <w:color w:val="000000"/>
                <w:sz w:val="18"/>
                <w:szCs w:val="18"/>
              </w:rPr>
            </w:pPr>
          </w:p>
        </w:tc>
        <w:tc>
          <w:tcPr>
            <w:tcW w:w="2764" w:type="dxa"/>
            <w:tcBorders>
              <w:top w:val="nil"/>
              <w:left w:val="nil"/>
              <w:bottom w:val="nil"/>
              <w:right w:val="nil"/>
            </w:tcBorders>
          </w:tcPr>
          <w:p w:rsidR="00F1423A" w:rsidRDefault="00F1423A" w14:paraId="3AA2736A" w14:textId="77777777">
            <w:pPr>
              <w:ind w:left="0" w:hanging="2"/>
              <w:rPr>
                <w:rFonts w:ascii="Times New Roman" w:hAnsi="Times New Roman" w:eastAsia="Times New Roman" w:cs="Times New Roman"/>
                <w:sz w:val="18"/>
                <w:szCs w:val="18"/>
              </w:rPr>
            </w:pPr>
          </w:p>
        </w:tc>
        <w:tc>
          <w:tcPr>
            <w:tcW w:w="1980" w:type="dxa"/>
            <w:tcBorders>
              <w:top w:val="nil"/>
              <w:left w:val="nil"/>
              <w:bottom w:val="nil"/>
              <w:right w:val="nil"/>
            </w:tcBorders>
          </w:tcPr>
          <w:p w:rsidR="00F1423A" w:rsidRDefault="00F1423A" w14:paraId="053273D7" w14:textId="77777777">
            <w:pPr>
              <w:ind w:left="0" w:hanging="2"/>
              <w:rPr>
                <w:rFonts w:ascii="Times New Roman" w:hAnsi="Times New Roman" w:eastAsia="Times New Roman" w:cs="Times New Roman"/>
                <w:sz w:val="18"/>
                <w:szCs w:val="18"/>
              </w:rPr>
            </w:pPr>
          </w:p>
        </w:tc>
        <w:tc>
          <w:tcPr>
            <w:tcW w:w="1530" w:type="dxa"/>
            <w:tcBorders>
              <w:top w:val="nil"/>
              <w:left w:val="nil"/>
              <w:bottom w:val="nil"/>
              <w:right w:val="nil"/>
            </w:tcBorders>
          </w:tcPr>
          <w:p w:rsidR="00F1423A" w:rsidRDefault="00F1423A" w14:paraId="7B92B9C5" w14:textId="77777777">
            <w:pPr>
              <w:ind w:left="0" w:hanging="2"/>
              <w:rPr>
                <w:rFonts w:ascii="Times New Roman" w:hAnsi="Times New Roman" w:eastAsia="Times New Roman" w:cs="Times New Roman"/>
                <w:sz w:val="18"/>
                <w:szCs w:val="18"/>
              </w:rPr>
            </w:pPr>
          </w:p>
        </w:tc>
        <w:tc>
          <w:tcPr>
            <w:tcW w:w="1260" w:type="dxa"/>
            <w:tcBorders>
              <w:top w:val="nil"/>
              <w:left w:val="nil"/>
              <w:bottom w:val="nil"/>
              <w:right w:val="nil"/>
            </w:tcBorders>
          </w:tcPr>
          <w:p w:rsidR="00F1423A" w:rsidRDefault="00F1423A" w14:paraId="46EDC363" w14:textId="77777777">
            <w:pPr>
              <w:ind w:left="0" w:hanging="2"/>
              <w:rPr>
                <w:rFonts w:ascii="Times New Roman" w:hAnsi="Times New Roman" w:eastAsia="Times New Roman" w:cs="Times New Roman"/>
                <w:sz w:val="18"/>
                <w:szCs w:val="18"/>
              </w:rPr>
            </w:pPr>
          </w:p>
        </w:tc>
      </w:tr>
      <w:tr w:rsidR="00F1423A" w14:paraId="25C77909" w14:textId="77777777">
        <w:trPr>
          <w:trHeight w:val="300"/>
        </w:trPr>
        <w:tc>
          <w:tcPr>
            <w:tcW w:w="1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D03371" w14:paraId="4501F3B8"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ATSIMO ANDREFANA</w:t>
            </w:r>
          </w:p>
        </w:tc>
        <w:tc>
          <w:tcPr>
            <w:tcW w:w="2764" w:type="dxa"/>
            <w:tcBorders>
              <w:top w:val="single" w:color="000000" w:sz="4" w:space="0"/>
              <w:left w:val="nil"/>
              <w:bottom w:val="single" w:color="000000" w:sz="4" w:space="0"/>
              <w:right w:val="single" w:color="000000" w:sz="4" w:space="0"/>
            </w:tcBorders>
            <w:shd w:val="clear" w:color="auto" w:fill="FFFFFF"/>
          </w:tcPr>
          <w:p w:rsidR="00F1423A" w:rsidRDefault="00D03371" w14:paraId="76EFA48B"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ANTANAMBAO TOLIARA</w:t>
            </w:r>
          </w:p>
        </w:tc>
        <w:tc>
          <w:tcPr>
            <w:tcW w:w="198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62886C5E"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20</w:t>
            </w:r>
          </w:p>
        </w:tc>
        <w:tc>
          <w:tcPr>
            <w:tcW w:w="153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26B2465D"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14</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20422D10"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r>
      <w:tr w:rsidR="00F1423A" w14:paraId="0A332F94"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707B06EA"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3AC52523"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MITSINJO BETANIMENA TOLIARA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382E795F"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38</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69F2FA3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35</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29750AFC"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w:t>
            </w:r>
          </w:p>
        </w:tc>
      </w:tr>
      <w:tr w:rsidR="00F1423A" w14:paraId="2EA94854"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68B505EC"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03B121AE"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BENENITRA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3D65B5C0"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13</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01FA60AB"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13</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7D5B3265"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7EE5505E"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2F487DD5"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0B101A84"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BEROROHA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03D5EE08"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41196599"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065B7D5F"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w:t>
            </w:r>
          </w:p>
        </w:tc>
      </w:tr>
      <w:tr w:rsidR="00F1423A" w14:paraId="7C45CE8E"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3E492274"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tcPr>
          <w:p w:rsidR="00F1423A" w:rsidRDefault="00D03371" w14:paraId="16BBA32B"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SAKARAHA</w:t>
            </w:r>
          </w:p>
        </w:tc>
        <w:tc>
          <w:tcPr>
            <w:tcW w:w="1980" w:type="dxa"/>
            <w:tcBorders>
              <w:top w:val="nil"/>
              <w:left w:val="nil"/>
              <w:bottom w:val="single" w:color="000000" w:sz="4" w:space="0"/>
              <w:right w:val="single" w:color="000000" w:sz="4" w:space="0"/>
            </w:tcBorders>
            <w:vAlign w:val="center"/>
          </w:tcPr>
          <w:p w:rsidR="00F1423A" w:rsidRDefault="00D03371" w14:paraId="376F7918"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w:t>
            </w:r>
          </w:p>
        </w:tc>
        <w:tc>
          <w:tcPr>
            <w:tcW w:w="1530" w:type="dxa"/>
            <w:tcBorders>
              <w:top w:val="nil"/>
              <w:left w:val="nil"/>
              <w:bottom w:val="single" w:color="000000" w:sz="4" w:space="0"/>
              <w:right w:val="single" w:color="000000" w:sz="4" w:space="0"/>
            </w:tcBorders>
            <w:vAlign w:val="center"/>
          </w:tcPr>
          <w:p w:rsidR="00F1423A" w:rsidRDefault="00D03371" w14:paraId="4A856AB4"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1260" w:type="dxa"/>
            <w:tcBorders>
              <w:top w:val="nil"/>
              <w:left w:val="nil"/>
              <w:bottom w:val="single" w:color="000000" w:sz="4" w:space="0"/>
              <w:right w:val="single" w:color="000000" w:sz="4" w:space="0"/>
            </w:tcBorders>
            <w:vAlign w:val="center"/>
          </w:tcPr>
          <w:p w:rsidR="00F1423A" w:rsidRDefault="00D03371" w14:paraId="7B5B6530"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r>
      <w:tr w:rsidR="00F1423A" w14:paraId="7B4D5B24"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1D1221FD"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tcPr>
          <w:p w:rsidR="00F1423A" w:rsidRDefault="00D03371" w14:paraId="5BAE98E3"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MOROMBE</w:t>
            </w:r>
          </w:p>
        </w:tc>
        <w:tc>
          <w:tcPr>
            <w:tcW w:w="1980" w:type="dxa"/>
            <w:tcBorders>
              <w:top w:val="nil"/>
              <w:left w:val="nil"/>
              <w:bottom w:val="single" w:color="000000" w:sz="4" w:space="0"/>
              <w:right w:val="single" w:color="000000" w:sz="4" w:space="0"/>
            </w:tcBorders>
            <w:vAlign w:val="center"/>
          </w:tcPr>
          <w:p w:rsidR="00F1423A" w:rsidRDefault="00D03371" w14:paraId="542C1C39"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w:t>
            </w:r>
          </w:p>
        </w:tc>
        <w:tc>
          <w:tcPr>
            <w:tcW w:w="1530" w:type="dxa"/>
            <w:tcBorders>
              <w:top w:val="nil"/>
              <w:left w:val="nil"/>
              <w:bottom w:val="single" w:color="000000" w:sz="4" w:space="0"/>
              <w:right w:val="single" w:color="000000" w:sz="4" w:space="0"/>
            </w:tcBorders>
            <w:vAlign w:val="center"/>
          </w:tcPr>
          <w:p w:rsidR="00F1423A" w:rsidRDefault="00D03371" w14:paraId="3B4395CB"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w:t>
            </w:r>
          </w:p>
        </w:tc>
        <w:tc>
          <w:tcPr>
            <w:tcW w:w="1260" w:type="dxa"/>
            <w:tcBorders>
              <w:top w:val="nil"/>
              <w:left w:val="nil"/>
              <w:bottom w:val="single" w:color="000000" w:sz="4" w:space="0"/>
              <w:right w:val="single" w:color="000000" w:sz="4" w:space="0"/>
            </w:tcBorders>
            <w:vAlign w:val="center"/>
          </w:tcPr>
          <w:p w:rsidR="00F1423A" w:rsidRDefault="00D03371" w14:paraId="2AD6537B"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7D6304B5"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61AE5C87"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tcPr>
          <w:p w:rsidR="00F1423A" w:rsidRDefault="00D03371" w14:paraId="792088F9"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ANKAZOABO SUD</w:t>
            </w:r>
          </w:p>
        </w:tc>
        <w:tc>
          <w:tcPr>
            <w:tcW w:w="1980" w:type="dxa"/>
            <w:tcBorders>
              <w:top w:val="nil"/>
              <w:left w:val="nil"/>
              <w:bottom w:val="single" w:color="000000" w:sz="4" w:space="0"/>
              <w:right w:val="single" w:color="000000" w:sz="4" w:space="0"/>
            </w:tcBorders>
            <w:vAlign w:val="center"/>
          </w:tcPr>
          <w:p w:rsidR="00F1423A" w:rsidRDefault="00D03371" w14:paraId="7033A1CE"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12</w:t>
            </w:r>
          </w:p>
        </w:tc>
        <w:tc>
          <w:tcPr>
            <w:tcW w:w="1530" w:type="dxa"/>
            <w:tcBorders>
              <w:top w:val="nil"/>
              <w:left w:val="nil"/>
              <w:bottom w:val="single" w:color="000000" w:sz="4" w:space="0"/>
              <w:right w:val="single" w:color="000000" w:sz="4" w:space="0"/>
            </w:tcBorders>
            <w:vAlign w:val="center"/>
          </w:tcPr>
          <w:p w:rsidR="00F1423A" w:rsidRDefault="00D03371" w14:paraId="07D344AA"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12</w:t>
            </w:r>
          </w:p>
        </w:tc>
        <w:tc>
          <w:tcPr>
            <w:tcW w:w="1260" w:type="dxa"/>
            <w:tcBorders>
              <w:top w:val="nil"/>
              <w:left w:val="nil"/>
              <w:bottom w:val="single" w:color="000000" w:sz="4" w:space="0"/>
              <w:right w:val="single" w:color="000000" w:sz="4" w:space="0"/>
            </w:tcBorders>
            <w:vAlign w:val="center"/>
          </w:tcPr>
          <w:p w:rsidR="00F1423A" w:rsidRDefault="00D03371" w14:paraId="4EFDE5BB"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05928A16"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5AB8826C"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tcPr>
          <w:p w:rsidR="00F1423A" w:rsidRDefault="00D03371" w14:paraId="73704E03"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AMPANIHY</w:t>
            </w:r>
          </w:p>
        </w:tc>
        <w:tc>
          <w:tcPr>
            <w:tcW w:w="1980" w:type="dxa"/>
            <w:tcBorders>
              <w:top w:val="nil"/>
              <w:left w:val="nil"/>
              <w:bottom w:val="single" w:color="000000" w:sz="4" w:space="0"/>
              <w:right w:val="single" w:color="000000" w:sz="4" w:space="0"/>
            </w:tcBorders>
            <w:vAlign w:val="center"/>
          </w:tcPr>
          <w:p w:rsidR="00F1423A" w:rsidRDefault="00D03371" w14:paraId="366DAEB2"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w:t>
            </w:r>
          </w:p>
        </w:tc>
        <w:tc>
          <w:tcPr>
            <w:tcW w:w="1530" w:type="dxa"/>
            <w:tcBorders>
              <w:top w:val="nil"/>
              <w:left w:val="nil"/>
              <w:bottom w:val="single" w:color="000000" w:sz="4" w:space="0"/>
              <w:right w:val="single" w:color="000000" w:sz="4" w:space="0"/>
            </w:tcBorders>
            <w:vAlign w:val="center"/>
          </w:tcPr>
          <w:p w:rsidR="00F1423A" w:rsidRDefault="00D03371" w14:paraId="28D3A1D5"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w:t>
            </w:r>
          </w:p>
        </w:tc>
        <w:tc>
          <w:tcPr>
            <w:tcW w:w="1260" w:type="dxa"/>
            <w:tcBorders>
              <w:top w:val="nil"/>
              <w:left w:val="nil"/>
              <w:bottom w:val="single" w:color="000000" w:sz="4" w:space="0"/>
              <w:right w:val="single" w:color="000000" w:sz="4" w:space="0"/>
            </w:tcBorders>
            <w:vAlign w:val="center"/>
          </w:tcPr>
          <w:p w:rsidR="00F1423A" w:rsidRDefault="00D03371" w14:paraId="59F42093"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w:t>
            </w:r>
          </w:p>
        </w:tc>
      </w:tr>
      <w:tr w:rsidR="00F1423A" w14:paraId="08EA9988"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61C829EF"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tcPr>
          <w:p w:rsidR="00F1423A" w:rsidRDefault="00D03371" w14:paraId="56FD9BA7"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BEZAHA</w:t>
            </w:r>
          </w:p>
        </w:tc>
        <w:tc>
          <w:tcPr>
            <w:tcW w:w="1980" w:type="dxa"/>
            <w:tcBorders>
              <w:top w:val="nil"/>
              <w:left w:val="nil"/>
              <w:bottom w:val="single" w:color="000000" w:sz="4" w:space="0"/>
              <w:right w:val="single" w:color="000000" w:sz="4" w:space="0"/>
            </w:tcBorders>
            <w:vAlign w:val="center"/>
          </w:tcPr>
          <w:p w:rsidR="00F1423A" w:rsidRDefault="00D03371" w14:paraId="5A4929BC"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w:t>
            </w:r>
          </w:p>
        </w:tc>
        <w:tc>
          <w:tcPr>
            <w:tcW w:w="1530" w:type="dxa"/>
            <w:tcBorders>
              <w:top w:val="nil"/>
              <w:left w:val="nil"/>
              <w:bottom w:val="single" w:color="000000" w:sz="4" w:space="0"/>
              <w:right w:val="single" w:color="000000" w:sz="4" w:space="0"/>
            </w:tcBorders>
            <w:vAlign w:val="center"/>
          </w:tcPr>
          <w:p w:rsidR="00F1423A" w:rsidRDefault="00D03371" w14:paraId="43D309DB"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w:t>
            </w:r>
          </w:p>
        </w:tc>
        <w:tc>
          <w:tcPr>
            <w:tcW w:w="1260" w:type="dxa"/>
            <w:tcBorders>
              <w:top w:val="nil"/>
              <w:left w:val="nil"/>
              <w:bottom w:val="single" w:color="000000" w:sz="4" w:space="0"/>
              <w:right w:val="single" w:color="000000" w:sz="4" w:space="0"/>
            </w:tcBorders>
            <w:vAlign w:val="center"/>
          </w:tcPr>
          <w:p w:rsidR="00F1423A" w:rsidRDefault="00D03371" w14:paraId="122DFA5E"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0D09368D"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2B109E6B"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tcPr>
          <w:p w:rsidR="00F1423A" w:rsidRDefault="00D03371" w14:paraId="379A4890"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BETIOKY</w:t>
            </w:r>
          </w:p>
        </w:tc>
        <w:tc>
          <w:tcPr>
            <w:tcW w:w="1980" w:type="dxa"/>
            <w:tcBorders>
              <w:top w:val="nil"/>
              <w:left w:val="nil"/>
              <w:bottom w:val="single" w:color="000000" w:sz="4" w:space="0"/>
              <w:right w:val="single" w:color="000000" w:sz="4" w:space="0"/>
            </w:tcBorders>
            <w:vAlign w:val="center"/>
          </w:tcPr>
          <w:p w:rsidR="00F1423A" w:rsidRDefault="00D03371" w14:paraId="34DE800C"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w:t>
            </w:r>
          </w:p>
        </w:tc>
        <w:tc>
          <w:tcPr>
            <w:tcW w:w="1530" w:type="dxa"/>
            <w:tcBorders>
              <w:top w:val="nil"/>
              <w:left w:val="nil"/>
              <w:bottom w:val="single" w:color="000000" w:sz="4" w:space="0"/>
              <w:right w:val="single" w:color="000000" w:sz="4" w:space="0"/>
            </w:tcBorders>
            <w:vAlign w:val="center"/>
          </w:tcPr>
          <w:p w:rsidR="00F1423A" w:rsidRDefault="00D03371" w14:paraId="56E32DFD"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w:t>
            </w:r>
          </w:p>
        </w:tc>
        <w:tc>
          <w:tcPr>
            <w:tcW w:w="1260" w:type="dxa"/>
            <w:tcBorders>
              <w:top w:val="nil"/>
              <w:left w:val="nil"/>
              <w:bottom w:val="single" w:color="000000" w:sz="4" w:space="0"/>
              <w:right w:val="single" w:color="000000" w:sz="4" w:space="0"/>
            </w:tcBorders>
            <w:vAlign w:val="center"/>
          </w:tcPr>
          <w:p w:rsidR="00F1423A" w:rsidRDefault="00D03371" w14:paraId="646836BF"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159C0D59" w14:textId="77777777">
        <w:trPr>
          <w:trHeight w:val="300"/>
        </w:trPr>
        <w:tc>
          <w:tcPr>
            <w:tcW w:w="1911" w:type="dxa"/>
            <w:tcBorders>
              <w:top w:val="nil"/>
              <w:left w:val="nil"/>
              <w:bottom w:val="nil"/>
              <w:right w:val="nil"/>
            </w:tcBorders>
          </w:tcPr>
          <w:p w:rsidR="00F1423A" w:rsidRDefault="00F1423A" w14:paraId="357E67AF" w14:textId="77777777">
            <w:pPr>
              <w:ind w:left="0" w:hanging="2"/>
              <w:jc w:val="center"/>
              <w:rPr>
                <w:rFonts w:ascii="Times New Roman" w:hAnsi="Times New Roman" w:eastAsia="Times New Roman" w:cs="Times New Roman"/>
                <w:color w:val="000000"/>
                <w:sz w:val="18"/>
                <w:szCs w:val="18"/>
              </w:rPr>
            </w:pPr>
          </w:p>
        </w:tc>
        <w:tc>
          <w:tcPr>
            <w:tcW w:w="2764" w:type="dxa"/>
            <w:tcBorders>
              <w:top w:val="nil"/>
              <w:left w:val="nil"/>
              <w:bottom w:val="nil"/>
              <w:right w:val="nil"/>
            </w:tcBorders>
          </w:tcPr>
          <w:p w:rsidR="00F1423A" w:rsidRDefault="00F1423A" w14:paraId="4D5C81B6" w14:textId="77777777">
            <w:pPr>
              <w:ind w:left="0" w:hanging="2"/>
              <w:rPr>
                <w:rFonts w:ascii="Times New Roman" w:hAnsi="Times New Roman" w:eastAsia="Times New Roman" w:cs="Times New Roman"/>
                <w:sz w:val="18"/>
                <w:szCs w:val="18"/>
              </w:rPr>
            </w:pPr>
          </w:p>
        </w:tc>
        <w:tc>
          <w:tcPr>
            <w:tcW w:w="1980" w:type="dxa"/>
            <w:tcBorders>
              <w:top w:val="nil"/>
              <w:left w:val="nil"/>
              <w:bottom w:val="nil"/>
              <w:right w:val="nil"/>
            </w:tcBorders>
          </w:tcPr>
          <w:p w:rsidR="00F1423A" w:rsidRDefault="00F1423A" w14:paraId="70E8F47D" w14:textId="77777777">
            <w:pPr>
              <w:ind w:left="0" w:hanging="2"/>
              <w:rPr>
                <w:rFonts w:ascii="Times New Roman" w:hAnsi="Times New Roman" w:eastAsia="Times New Roman" w:cs="Times New Roman"/>
                <w:sz w:val="18"/>
                <w:szCs w:val="18"/>
              </w:rPr>
            </w:pPr>
          </w:p>
        </w:tc>
        <w:tc>
          <w:tcPr>
            <w:tcW w:w="1530" w:type="dxa"/>
            <w:tcBorders>
              <w:top w:val="nil"/>
              <w:left w:val="nil"/>
              <w:bottom w:val="nil"/>
              <w:right w:val="nil"/>
            </w:tcBorders>
          </w:tcPr>
          <w:p w:rsidR="00F1423A" w:rsidRDefault="00F1423A" w14:paraId="33F8434A" w14:textId="77777777">
            <w:pPr>
              <w:ind w:left="0" w:hanging="2"/>
              <w:rPr>
                <w:rFonts w:ascii="Times New Roman" w:hAnsi="Times New Roman" w:eastAsia="Times New Roman" w:cs="Times New Roman"/>
                <w:sz w:val="18"/>
                <w:szCs w:val="18"/>
              </w:rPr>
            </w:pPr>
          </w:p>
        </w:tc>
        <w:tc>
          <w:tcPr>
            <w:tcW w:w="1260" w:type="dxa"/>
            <w:tcBorders>
              <w:top w:val="nil"/>
              <w:left w:val="nil"/>
              <w:bottom w:val="nil"/>
              <w:right w:val="nil"/>
            </w:tcBorders>
          </w:tcPr>
          <w:p w:rsidR="00F1423A" w:rsidRDefault="00F1423A" w14:paraId="563A4CAB" w14:textId="77777777">
            <w:pPr>
              <w:ind w:left="0" w:hanging="2"/>
              <w:rPr>
                <w:rFonts w:ascii="Times New Roman" w:hAnsi="Times New Roman" w:eastAsia="Times New Roman" w:cs="Times New Roman"/>
                <w:sz w:val="18"/>
                <w:szCs w:val="18"/>
              </w:rPr>
            </w:pPr>
          </w:p>
        </w:tc>
      </w:tr>
      <w:tr w:rsidR="00F1423A" w14:paraId="4064BB82" w14:textId="77777777">
        <w:trPr>
          <w:trHeight w:val="300"/>
        </w:trPr>
        <w:tc>
          <w:tcPr>
            <w:tcW w:w="1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D03371" w14:paraId="1EB8BEEA"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ATSIMO ATSINANANA</w:t>
            </w:r>
          </w:p>
        </w:tc>
        <w:tc>
          <w:tcPr>
            <w:tcW w:w="2764" w:type="dxa"/>
            <w:tcBorders>
              <w:top w:val="single" w:color="000000" w:sz="4" w:space="0"/>
              <w:left w:val="nil"/>
              <w:bottom w:val="single" w:color="000000" w:sz="4" w:space="0"/>
              <w:right w:val="single" w:color="000000" w:sz="4" w:space="0"/>
            </w:tcBorders>
            <w:shd w:val="clear" w:color="auto" w:fill="FFFFFF"/>
          </w:tcPr>
          <w:p w:rsidR="00F1423A" w:rsidRDefault="00D03371" w14:paraId="3080D799"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CHRR FARAFANGANA</w:t>
            </w:r>
          </w:p>
        </w:tc>
        <w:tc>
          <w:tcPr>
            <w:tcW w:w="198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59DBD216"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17</w:t>
            </w:r>
          </w:p>
        </w:tc>
        <w:tc>
          <w:tcPr>
            <w:tcW w:w="153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61177719"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17</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5C40E38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2B69A383"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737A366D"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3286E963"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I BEFOTAKA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7CB4431E"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12</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2A7FD308"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11</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04CF9A93"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w:t>
            </w:r>
          </w:p>
        </w:tc>
      </w:tr>
      <w:tr w:rsidR="00F1423A" w14:paraId="37A550F4"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0EB2B594"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vAlign w:val="center"/>
          </w:tcPr>
          <w:p w:rsidR="00F1423A" w:rsidRDefault="00D03371" w14:paraId="78ECB233"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MIDONGY ATSIMO</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2B7D3AA7"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13</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7E3FD056"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11</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712871DE"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r>
      <w:tr w:rsidR="00F1423A" w14:paraId="2F286797"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5C1F6B7E"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vAlign w:val="center"/>
          </w:tcPr>
          <w:p w:rsidR="00F1423A" w:rsidRDefault="00D03371" w14:paraId="3C6BAC39"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VANGAINDRANO</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09BACC52"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15</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5E3D0F73"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6786885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r>
      <w:tr w:rsidR="00F1423A" w14:paraId="3B29DA91"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3C1ACF5E"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6B9215DF"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VONDROZO</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5E5E0C36"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15</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59076BBA"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15</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0CBC9EEE"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2044D955" w14:textId="77777777">
        <w:trPr>
          <w:trHeight w:val="300"/>
        </w:trPr>
        <w:tc>
          <w:tcPr>
            <w:tcW w:w="1911" w:type="dxa"/>
            <w:tcBorders>
              <w:top w:val="nil"/>
              <w:left w:val="nil"/>
              <w:bottom w:val="nil"/>
              <w:right w:val="nil"/>
            </w:tcBorders>
          </w:tcPr>
          <w:p w:rsidR="00F1423A" w:rsidRDefault="00F1423A" w14:paraId="4FB2B8CD" w14:textId="77777777">
            <w:pPr>
              <w:ind w:left="0" w:hanging="2"/>
              <w:jc w:val="center"/>
              <w:rPr>
                <w:rFonts w:ascii="Times New Roman" w:hAnsi="Times New Roman" w:eastAsia="Times New Roman" w:cs="Times New Roman"/>
                <w:color w:val="000000"/>
                <w:sz w:val="18"/>
                <w:szCs w:val="18"/>
              </w:rPr>
            </w:pPr>
          </w:p>
        </w:tc>
        <w:tc>
          <w:tcPr>
            <w:tcW w:w="2764" w:type="dxa"/>
            <w:tcBorders>
              <w:top w:val="nil"/>
              <w:left w:val="nil"/>
              <w:bottom w:val="nil"/>
              <w:right w:val="nil"/>
            </w:tcBorders>
          </w:tcPr>
          <w:p w:rsidR="00F1423A" w:rsidRDefault="00F1423A" w14:paraId="16687F4B" w14:textId="77777777">
            <w:pPr>
              <w:ind w:left="0" w:hanging="2"/>
              <w:rPr>
                <w:rFonts w:ascii="Times New Roman" w:hAnsi="Times New Roman" w:eastAsia="Times New Roman" w:cs="Times New Roman"/>
                <w:sz w:val="18"/>
                <w:szCs w:val="18"/>
              </w:rPr>
            </w:pPr>
          </w:p>
        </w:tc>
        <w:tc>
          <w:tcPr>
            <w:tcW w:w="1980" w:type="dxa"/>
            <w:tcBorders>
              <w:top w:val="nil"/>
              <w:left w:val="nil"/>
              <w:bottom w:val="nil"/>
              <w:right w:val="nil"/>
            </w:tcBorders>
          </w:tcPr>
          <w:p w:rsidR="00F1423A" w:rsidRDefault="00F1423A" w14:paraId="41E82C86" w14:textId="77777777">
            <w:pPr>
              <w:ind w:left="0" w:hanging="2"/>
              <w:rPr>
                <w:rFonts w:ascii="Times New Roman" w:hAnsi="Times New Roman" w:eastAsia="Times New Roman" w:cs="Times New Roman"/>
                <w:sz w:val="18"/>
                <w:szCs w:val="18"/>
              </w:rPr>
            </w:pPr>
          </w:p>
        </w:tc>
        <w:tc>
          <w:tcPr>
            <w:tcW w:w="1530" w:type="dxa"/>
            <w:tcBorders>
              <w:top w:val="nil"/>
              <w:left w:val="nil"/>
              <w:bottom w:val="nil"/>
              <w:right w:val="nil"/>
            </w:tcBorders>
          </w:tcPr>
          <w:p w:rsidR="00F1423A" w:rsidRDefault="00F1423A" w14:paraId="0300E713" w14:textId="77777777">
            <w:pPr>
              <w:ind w:left="0" w:hanging="2"/>
              <w:rPr>
                <w:rFonts w:ascii="Times New Roman" w:hAnsi="Times New Roman" w:eastAsia="Times New Roman" w:cs="Times New Roman"/>
                <w:sz w:val="18"/>
                <w:szCs w:val="18"/>
              </w:rPr>
            </w:pPr>
          </w:p>
        </w:tc>
        <w:tc>
          <w:tcPr>
            <w:tcW w:w="1260" w:type="dxa"/>
            <w:tcBorders>
              <w:top w:val="nil"/>
              <w:left w:val="nil"/>
              <w:bottom w:val="nil"/>
              <w:right w:val="nil"/>
            </w:tcBorders>
          </w:tcPr>
          <w:p w:rsidR="00F1423A" w:rsidRDefault="00F1423A" w14:paraId="54AD87F0" w14:textId="77777777">
            <w:pPr>
              <w:ind w:left="0" w:hanging="2"/>
              <w:rPr>
                <w:rFonts w:ascii="Times New Roman" w:hAnsi="Times New Roman" w:eastAsia="Times New Roman" w:cs="Times New Roman"/>
                <w:sz w:val="18"/>
                <w:szCs w:val="18"/>
              </w:rPr>
            </w:pPr>
          </w:p>
        </w:tc>
      </w:tr>
      <w:tr w:rsidR="00F1423A" w14:paraId="2CAC6BA6" w14:textId="77777777">
        <w:trPr>
          <w:trHeight w:val="300"/>
        </w:trPr>
        <w:tc>
          <w:tcPr>
            <w:tcW w:w="1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D03371" w14:paraId="0C5265E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BETSIBOKA</w:t>
            </w:r>
          </w:p>
        </w:tc>
        <w:tc>
          <w:tcPr>
            <w:tcW w:w="2764" w:type="dxa"/>
            <w:tcBorders>
              <w:top w:val="single" w:color="000000" w:sz="4" w:space="0"/>
              <w:left w:val="nil"/>
              <w:bottom w:val="single" w:color="000000" w:sz="4" w:space="0"/>
              <w:right w:val="single" w:color="000000" w:sz="4" w:space="0"/>
            </w:tcBorders>
            <w:shd w:val="clear" w:color="auto" w:fill="FFFFFF"/>
          </w:tcPr>
          <w:p w:rsidR="00F1423A" w:rsidRDefault="00D03371" w14:paraId="501B0D9A"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CHRR MAEVATANANA</w:t>
            </w:r>
          </w:p>
        </w:tc>
        <w:tc>
          <w:tcPr>
            <w:tcW w:w="198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38E5B4DF"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w:t>
            </w:r>
          </w:p>
        </w:tc>
        <w:tc>
          <w:tcPr>
            <w:tcW w:w="153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5F58A660"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66F3A922"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2FADE69B"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6DAA812A"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412A1B7F"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TSARATANANA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076DBF1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1847A02E"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0ED8D69C"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r>
      <w:tr w:rsidR="00F1423A" w14:paraId="456A5833"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3D748A2C"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3AE586DD"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KANDREHO</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12738DB3"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760FD574"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587CC3A4"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07C7CF7A" w14:textId="77777777">
        <w:trPr>
          <w:trHeight w:val="300"/>
        </w:trPr>
        <w:tc>
          <w:tcPr>
            <w:tcW w:w="1911" w:type="dxa"/>
            <w:tcBorders>
              <w:top w:val="nil"/>
              <w:left w:val="nil"/>
              <w:bottom w:val="nil"/>
              <w:right w:val="nil"/>
            </w:tcBorders>
          </w:tcPr>
          <w:p w:rsidR="00F1423A" w:rsidRDefault="00F1423A" w14:paraId="1BC66C67" w14:textId="77777777">
            <w:pPr>
              <w:ind w:left="0" w:hanging="2"/>
              <w:jc w:val="center"/>
              <w:rPr>
                <w:rFonts w:ascii="Times New Roman" w:hAnsi="Times New Roman" w:eastAsia="Times New Roman" w:cs="Times New Roman"/>
                <w:color w:val="000000"/>
                <w:sz w:val="18"/>
                <w:szCs w:val="18"/>
              </w:rPr>
            </w:pPr>
          </w:p>
        </w:tc>
        <w:tc>
          <w:tcPr>
            <w:tcW w:w="2764" w:type="dxa"/>
            <w:tcBorders>
              <w:top w:val="nil"/>
              <w:left w:val="nil"/>
              <w:bottom w:val="nil"/>
              <w:right w:val="nil"/>
            </w:tcBorders>
          </w:tcPr>
          <w:p w:rsidR="00F1423A" w:rsidRDefault="00F1423A" w14:paraId="26397706" w14:textId="77777777">
            <w:pPr>
              <w:ind w:left="0" w:hanging="2"/>
              <w:rPr>
                <w:rFonts w:ascii="Times New Roman" w:hAnsi="Times New Roman" w:eastAsia="Times New Roman" w:cs="Times New Roman"/>
                <w:sz w:val="18"/>
                <w:szCs w:val="18"/>
              </w:rPr>
            </w:pPr>
          </w:p>
        </w:tc>
        <w:tc>
          <w:tcPr>
            <w:tcW w:w="1980" w:type="dxa"/>
            <w:tcBorders>
              <w:top w:val="nil"/>
              <w:left w:val="nil"/>
              <w:bottom w:val="nil"/>
              <w:right w:val="nil"/>
            </w:tcBorders>
          </w:tcPr>
          <w:p w:rsidR="00F1423A" w:rsidRDefault="00F1423A" w14:paraId="0597DF39" w14:textId="77777777">
            <w:pPr>
              <w:ind w:left="0" w:hanging="2"/>
              <w:rPr>
                <w:rFonts w:ascii="Times New Roman" w:hAnsi="Times New Roman" w:eastAsia="Times New Roman" w:cs="Times New Roman"/>
                <w:sz w:val="18"/>
                <w:szCs w:val="18"/>
              </w:rPr>
            </w:pPr>
          </w:p>
        </w:tc>
        <w:tc>
          <w:tcPr>
            <w:tcW w:w="1530" w:type="dxa"/>
            <w:tcBorders>
              <w:top w:val="nil"/>
              <w:left w:val="nil"/>
              <w:bottom w:val="nil"/>
              <w:right w:val="nil"/>
            </w:tcBorders>
          </w:tcPr>
          <w:p w:rsidR="00F1423A" w:rsidRDefault="00F1423A" w14:paraId="2E5B5078" w14:textId="77777777">
            <w:pPr>
              <w:ind w:left="0" w:hanging="2"/>
              <w:rPr>
                <w:rFonts w:ascii="Times New Roman" w:hAnsi="Times New Roman" w:eastAsia="Times New Roman" w:cs="Times New Roman"/>
                <w:sz w:val="18"/>
                <w:szCs w:val="18"/>
              </w:rPr>
            </w:pPr>
          </w:p>
        </w:tc>
        <w:tc>
          <w:tcPr>
            <w:tcW w:w="1260" w:type="dxa"/>
            <w:tcBorders>
              <w:top w:val="nil"/>
              <w:left w:val="nil"/>
              <w:bottom w:val="nil"/>
              <w:right w:val="nil"/>
            </w:tcBorders>
          </w:tcPr>
          <w:p w:rsidR="00F1423A" w:rsidRDefault="00F1423A" w14:paraId="002ADF5E" w14:textId="77777777">
            <w:pPr>
              <w:ind w:left="0" w:hanging="2"/>
              <w:rPr>
                <w:rFonts w:ascii="Times New Roman" w:hAnsi="Times New Roman" w:eastAsia="Times New Roman" w:cs="Times New Roman"/>
                <w:sz w:val="18"/>
                <w:szCs w:val="18"/>
              </w:rPr>
            </w:pPr>
          </w:p>
        </w:tc>
      </w:tr>
      <w:tr w:rsidR="00F1423A" w14:paraId="41020FC2" w14:textId="77777777">
        <w:trPr>
          <w:trHeight w:val="300"/>
        </w:trPr>
        <w:tc>
          <w:tcPr>
            <w:tcW w:w="1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D03371" w14:paraId="176F22E3"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BOENY</w:t>
            </w:r>
          </w:p>
        </w:tc>
        <w:tc>
          <w:tcPr>
            <w:tcW w:w="2764" w:type="dxa"/>
            <w:tcBorders>
              <w:top w:val="single" w:color="000000" w:sz="4" w:space="0"/>
              <w:left w:val="nil"/>
              <w:bottom w:val="single" w:color="000000" w:sz="4" w:space="0"/>
              <w:right w:val="single" w:color="000000" w:sz="4" w:space="0"/>
            </w:tcBorders>
            <w:shd w:val="clear" w:color="auto" w:fill="FFFFFF"/>
          </w:tcPr>
          <w:p w:rsidR="00F1423A" w:rsidRDefault="00D03371" w14:paraId="1D9A1CB9"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Professeur ZAFISON  Gabriel (PZAGA) MAHAJANGA</w:t>
            </w:r>
          </w:p>
        </w:tc>
        <w:tc>
          <w:tcPr>
            <w:tcW w:w="198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3C4CADA0"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40</w:t>
            </w:r>
          </w:p>
        </w:tc>
        <w:tc>
          <w:tcPr>
            <w:tcW w:w="153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64ADAF19"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33</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76233DAD"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w:t>
            </w:r>
          </w:p>
        </w:tc>
      </w:tr>
      <w:tr w:rsidR="00F1423A" w14:paraId="5B905F56"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07234D56"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705A9722"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MAHAVOKY ATSIMO MAHAJANGA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5E64EAB6"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47</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608D2F97"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40</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2367AE24"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w:t>
            </w:r>
          </w:p>
        </w:tc>
      </w:tr>
      <w:tr w:rsidR="00F1423A" w14:paraId="06AC36B7"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4CA6524A"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23AFB7E0"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AMBATO-BOENI</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272DE1CC"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263C0549"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67A38182"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w:t>
            </w:r>
          </w:p>
        </w:tc>
      </w:tr>
      <w:tr w:rsidR="00F1423A" w14:paraId="192D457C"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17BBBFD5"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vAlign w:val="center"/>
          </w:tcPr>
          <w:p w:rsidR="00F1423A" w:rsidRDefault="00D03371" w14:paraId="18BB0E72"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MAROVOAY</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5B25EA8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12</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58A22E74"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60DCFEF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w:t>
            </w:r>
          </w:p>
        </w:tc>
      </w:tr>
      <w:tr w:rsidR="00F1423A" w14:paraId="6820A7F8"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78CF6908"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47FD4095"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MITSINJO</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59A36487"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6C54650F"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7CB5DE5E"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r>
      <w:tr w:rsidR="00F1423A" w14:paraId="052AA602"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47D8BD9E"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60EF3F26"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II COPLAND NAMAKIA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55566C18"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6F7DC602"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47222D24"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5CBEEB3B"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502F4BBB"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417916D5"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II SOALALA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5D6DB14F"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54380BEC"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052E4FFA"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43D40166" w14:textId="77777777">
        <w:trPr>
          <w:trHeight w:val="300"/>
        </w:trPr>
        <w:tc>
          <w:tcPr>
            <w:tcW w:w="1911" w:type="dxa"/>
            <w:tcBorders>
              <w:top w:val="nil"/>
              <w:left w:val="nil"/>
              <w:bottom w:val="nil"/>
              <w:right w:val="nil"/>
            </w:tcBorders>
          </w:tcPr>
          <w:p w:rsidR="00F1423A" w:rsidRDefault="00F1423A" w14:paraId="2353263B" w14:textId="77777777">
            <w:pPr>
              <w:ind w:left="0" w:hanging="2"/>
              <w:jc w:val="center"/>
              <w:rPr>
                <w:rFonts w:ascii="Times New Roman" w:hAnsi="Times New Roman" w:eastAsia="Times New Roman" w:cs="Times New Roman"/>
                <w:color w:val="000000"/>
                <w:sz w:val="18"/>
                <w:szCs w:val="18"/>
              </w:rPr>
            </w:pPr>
          </w:p>
        </w:tc>
        <w:tc>
          <w:tcPr>
            <w:tcW w:w="2764" w:type="dxa"/>
            <w:tcBorders>
              <w:top w:val="nil"/>
              <w:left w:val="nil"/>
              <w:bottom w:val="nil"/>
              <w:right w:val="nil"/>
            </w:tcBorders>
          </w:tcPr>
          <w:p w:rsidR="00F1423A" w:rsidRDefault="00F1423A" w14:paraId="47EE5935" w14:textId="77777777">
            <w:pPr>
              <w:ind w:left="0" w:hanging="2"/>
              <w:rPr>
                <w:rFonts w:ascii="Times New Roman" w:hAnsi="Times New Roman" w:eastAsia="Times New Roman" w:cs="Times New Roman"/>
                <w:sz w:val="18"/>
                <w:szCs w:val="18"/>
              </w:rPr>
            </w:pPr>
          </w:p>
        </w:tc>
        <w:tc>
          <w:tcPr>
            <w:tcW w:w="1980" w:type="dxa"/>
            <w:tcBorders>
              <w:top w:val="nil"/>
              <w:left w:val="nil"/>
              <w:bottom w:val="nil"/>
              <w:right w:val="nil"/>
            </w:tcBorders>
          </w:tcPr>
          <w:p w:rsidR="00F1423A" w:rsidRDefault="00F1423A" w14:paraId="1DE133CD" w14:textId="77777777">
            <w:pPr>
              <w:ind w:left="0" w:hanging="2"/>
              <w:rPr>
                <w:rFonts w:ascii="Times New Roman" w:hAnsi="Times New Roman" w:eastAsia="Times New Roman" w:cs="Times New Roman"/>
                <w:sz w:val="18"/>
                <w:szCs w:val="18"/>
              </w:rPr>
            </w:pPr>
          </w:p>
        </w:tc>
        <w:tc>
          <w:tcPr>
            <w:tcW w:w="1530" w:type="dxa"/>
            <w:tcBorders>
              <w:top w:val="nil"/>
              <w:left w:val="nil"/>
              <w:bottom w:val="nil"/>
              <w:right w:val="nil"/>
            </w:tcBorders>
          </w:tcPr>
          <w:p w:rsidR="00F1423A" w:rsidRDefault="00F1423A" w14:paraId="638D0860" w14:textId="77777777">
            <w:pPr>
              <w:ind w:left="0" w:hanging="2"/>
              <w:rPr>
                <w:rFonts w:ascii="Times New Roman" w:hAnsi="Times New Roman" w:eastAsia="Times New Roman" w:cs="Times New Roman"/>
                <w:sz w:val="18"/>
                <w:szCs w:val="18"/>
              </w:rPr>
            </w:pPr>
          </w:p>
        </w:tc>
        <w:tc>
          <w:tcPr>
            <w:tcW w:w="1260" w:type="dxa"/>
            <w:tcBorders>
              <w:top w:val="nil"/>
              <w:left w:val="nil"/>
              <w:bottom w:val="nil"/>
              <w:right w:val="nil"/>
            </w:tcBorders>
          </w:tcPr>
          <w:p w:rsidR="00F1423A" w:rsidRDefault="00F1423A" w14:paraId="348740F7" w14:textId="77777777">
            <w:pPr>
              <w:ind w:left="0" w:hanging="2"/>
              <w:rPr>
                <w:rFonts w:ascii="Times New Roman" w:hAnsi="Times New Roman" w:eastAsia="Times New Roman" w:cs="Times New Roman"/>
                <w:sz w:val="18"/>
                <w:szCs w:val="18"/>
              </w:rPr>
            </w:pPr>
          </w:p>
        </w:tc>
      </w:tr>
      <w:tr w:rsidR="00F1423A" w14:paraId="11F0516E" w14:textId="77777777">
        <w:trPr>
          <w:trHeight w:val="300"/>
        </w:trPr>
        <w:tc>
          <w:tcPr>
            <w:tcW w:w="1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D03371" w14:paraId="37466C57"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BONGOLAVA</w:t>
            </w:r>
          </w:p>
        </w:tc>
        <w:tc>
          <w:tcPr>
            <w:tcW w:w="2764" w:type="dxa"/>
            <w:tcBorders>
              <w:top w:val="single" w:color="000000" w:sz="4" w:space="0"/>
              <w:left w:val="nil"/>
              <w:bottom w:val="single" w:color="000000" w:sz="4" w:space="0"/>
              <w:right w:val="single" w:color="000000" w:sz="4" w:space="0"/>
            </w:tcBorders>
            <w:shd w:val="clear" w:color="auto" w:fill="FFFFFF"/>
          </w:tcPr>
          <w:p w:rsidR="00F1423A" w:rsidRDefault="00D03371" w14:paraId="23B7079F"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CHRR TSIROANOMANDIDY</w:t>
            </w:r>
          </w:p>
        </w:tc>
        <w:tc>
          <w:tcPr>
            <w:tcW w:w="198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3FAC1336"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15</w:t>
            </w:r>
          </w:p>
        </w:tc>
        <w:tc>
          <w:tcPr>
            <w:tcW w:w="153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4769DE27"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15</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437C4859"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4D7FD6A4"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4B70AD4C"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3CB50943"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FENOARIVO BE</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08312237"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5FFA4769"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1F926029"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3D3377ED" w14:textId="77777777">
        <w:trPr>
          <w:trHeight w:val="300"/>
        </w:trPr>
        <w:tc>
          <w:tcPr>
            <w:tcW w:w="1911" w:type="dxa"/>
            <w:tcBorders>
              <w:top w:val="nil"/>
              <w:left w:val="nil"/>
              <w:bottom w:val="nil"/>
              <w:right w:val="nil"/>
            </w:tcBorders>
          </w:tcPr>
          <w:p w:rsidR="00F1423A" w:rsidRDefault="00F1423A" w14:paraId="3C5A31F0" w14:textId="77777777">
            <w:pPr>
              <w:ind w:left="0" w:hanging="2"/>
              <w:jc w:val="center"/>
              <w:rPr>
                <w:rFonts w:ascii="Times New Roman" w:hAnsi="Times New Roman" w:eastAsia="Times New Roman" w:cs="Times New Roman"/>
                <w:color w:val="000000"/>
                <w:sz w:val="18"/>
                <w:szCs w:val="18"/>
              </w:rPr>
            </w:pPr>
          </w:p>
        </w:tc>
        <w:tc>
          <w:tcPr>
            <w:tcW w:w="2764" w:type="dxa"/>
            <w:tcBorders>
              <w:top w:val="nil"/>
              <w:left w:val="nil"/>
              <w:bottom w:val="nil"/>
              <w:right w:val="nil"/>
            </w:tcBorders>
          </w:tcPr>
          <w:p w:rsidR="00F1423A" w:rsidRDefault="00F1423A" w14:paraId="6B3A8E4A" w14:textId="77777777">
            <w:pPr>
              <w:ind w:left="0" w:hanging="2"/>
              <w:rPr>
                <w:rFonts w:ascii="Times New Roman" w:hAnsi="Times New Roman" w:eastAsia="Times New Roman" w:cs="Times New Roman"/>
                <w:sz w:val="18"/>
                <w:szCs w:val="18"/>
              </w:rPr>
            </w:pPr>
          </w:p>
        </w:tc>
        <w:tc>
          <w:tcPr>
            <w:tcW w:w="1980" w:type="dxa"/>
            <w:tcBorders>
              <w:top w:val="nil"/>
              <w:left w:val="nil"/>
              <w:bottom w:val="nil"/>
              <w:right w:val="nil"/>
            </w:tcBorders>
          </w:tcPr>
          <w:p w:rsidR="00F1423A" w:rsidRDefault="00F1423A" w14:paraId="40719F60" w14:textId="77777777">
            <w:pPr>
              <w:ind w:left="0" w:hanging="2"/>
              <w:rPr>
                <w:rFonts w:ascii="Times New Roman" w:hAnsi="Times New Roman" w:eastAsia="Times New Roman" w:cs="Times New Roman"/>
                <w:sz w:val="18"/>
                <w:szCs w:val="18"/>
              </w:rPr>
            </w:pPr>
          </w:p>
        </w:tc>
        <w:tc>
          <w:tcPr>
            <w:tcW w:w="1530" w:type="dxa"/>
            <w:tcBorders>
              <w:top w:val="nil"/>
              <w:left w:val="nil"/>
              <w:bottom w:val="nil"/>
              <w:right w:val="nil"/>
            </w:tcBorders>
          </w:tcPr>
          <w:p w:rsidR="00F1423A" w:rsidRDefault="00F1423A" w14:paraId="61FBEE54" w14:textId="77777777">
            <w:pPr>
              <w:ind w:left="0" w:hanging="2"/>
              <w:rPr>
                <w:rFonts w:ascii="Times New Roman" w:hAnsi="Times New Roman" w:eastAsia="Times New Roman" w:cs="Times New Roman"/>
                <w:sz w:val="18"/>
                <w:szCs w:val="18"/>
              </w:rPr>
            </w:pPr>
          </w:p>
        </w:tc>
        <w:tc>
          <w:tcPr>
            <w:tcW w:w="1260" w:type="dxa"/>
            <w:tcBorders>
              <w:top w:val="nil"/>
              <w:left w:val="nil"/>
              <w:bottom w:val="nil"/>
              <w:right w:val="nil"/>
            </w:tcBorders>
          </w:tcPr>
          <w:p w:rsidR="00F1423A" w:rsidRDefault="00F1423A" w14:paraId="18F2FF29" w14:textId="77777777">
            <w:pPr>
              <w:ind w:left="0" w:hanging="2"/>
              <w:rPr>
                <w:rFonts w:ascii="Times New Roman" w:hAnsi="Times New Roman" w:eastAsia="Times New Roman" w:cs="Times New Roman"/>
                <w:sz w:val="18"/>
                <w:szCs w:val="18"/>
              </w:rPr>
            </w:pPr>
          </w:p>
        </w:tc>
      </w:tr>
      <w:tr w:rsidR="00F1423A" w14:paraId="1A4A7784" w14:textId="77777777">
        <w:trPr>
          <w:trHeight w:val="300"/>
        </w:trPr>
        <w:tc>
          <w:tcPr>
            <w:tcW w:w="1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D03371" w14:paraId="7A8C832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DIANA</w:t>
            </w:r>
          </w:p>
        </w:tc>
        <w:tc>
          <w:tcPr>
            <w:tcW w:w="2764" w:type="dxa"/>
            <w:tcBorders>
              <w:top w:val="single" w:color="000000" w:sz="4" w:space="0"/>
              <w:left w:val="nil"/>
              <w:bottom w:val="single" w:color="000000" w:sz="4" w:space="0"/>
              <w:right w:val="single" w:color="000000" w:sz="4" w:space="0"/>
            </w:tcBorders>
            <w:shd w:val="clear" w:color="auto" w:fill="FFFFFF"/>
          </w:tcPr>
          <w:p w:rsidR="00F1423A" w:rsidRDefault="00D03371" w14:paraId="7B8F867D"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PLACE KABARY ANTSIRANANA</w:t>
            </w:r>
          </w:p>
        </w:tc>
        <w:tc>
          <w:tcPr>
            <w:tcW w:w="198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4C277334"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13</w:t>
            </w:r>
          </w:p>
        </w:tc>
        <w:tc>
          <w:tcPr>
            <w:tcW w:w="153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207B6D3B"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3A1A3405"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w:t>
            </w:r>
          </w:p>
        </w:tc>
      </w:tr>
      <w:tr w:rsidR="00F1423A" w14:paraId="7ED720DA"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35D7B24F"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2EE052BF"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TANAMBAO ANTSIRANANA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6ED33F4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34</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392E8099"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31</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48083B48"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w:t>
            </w:r>
          </w:p>
        </w:tc>
      </w:tr>
      <w:tr w:rsidR="00F1423A" w14:paraId="595DC717"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1E145A63"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0DDC3FF1"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HOPITAL MILITAIRE</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558DA7F6"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3671770A"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39F078F9"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w:t>
            </w:r>
          </w:p>
        </w:tc>
      </w:tr>
      <w:tr w:rsidR="00F1423A" w14:paraId="5DD11BC1"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7DABA700"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3D32AF8C"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II AMBANJA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5C857423"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19</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06C53A3C"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19</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5757C944"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675195BC"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3A22A417"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5DFDCC30"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II ANIVORANO RANO</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6C8F325D"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4C8C0D53"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33E80697"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74D53A8C"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3FEA470E"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19B4C44C"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AMBILOBE</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46DB53C7"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22</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6729CDA9"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17</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49C3BA77"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w:t>
            </w:r>
          </w:p>
        </w:tc>
      </w:tr>
      <w:tr w:rsidR="00F1423A" w14:paraId="0EFF60B8"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33340C77"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6ECEF197"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II NOSY-BE</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14172F2F"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41</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5879E554"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41</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575FBDC0"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6B94D101" w14:textId="77777777">
        <w:trPr>
          <w:trHeight w:val="300"/>
        </w:trPr>
        <w:tc>
          <w:tcPr>
            <w:tcW w:w="1911" w:type="dxa"/>
            <w:tcBorders>
              <w:top w:val="nil"/>
              <w:left w:val="nil"/>
              <w:bottom w:val="nil"/>
              <w:right w:val="nil"/>
            </w:tcBorders>
          </w:tcPr>
          <w:p w:rsidR="00F1423A" w:rsidRDefault="00F1423A" w14:paraId="762E30E2" w14:textId="77777777">
            <w:pPr>
              <w:ind w:left="0" w:hanging="2"/>
              <w:jc w:val="center"/>
              <w:rPr>
                <w:rFonts w:ascii="Times New Roman" w:hAnsi="Times New Roman" w:eastAsia="Times New Roman" w:cs="Times New Roman"/>
                <w:color w:val="000000"/>
                <w:sz w:val="18"/>
                <w:szCs w:val="18"/>
              </w:rPr>
            </w:pPr>
          </w:p>
        </w:tc>
        <w:tc>
          <w:tcPr>
            <w:tcW w:w="2764" w:type="dxa"/>
            <w:tcBorders>
              <w:top w:val="nil"/>
              <w:left w:val="nil"/>
              <w:bottom w:val="nil"/>
              <w:right w:val="nil"/>
            </w:tcBorders>
          </w:tcPr>
          <w:p w:rsidR="00F1423A" w:rsidRDefault="00F1423A" w14:paraId="65163739" w14:textId="77777777">
            <w:pPr>
              <w:ind w:left="0" w:hanging="2"/>
              <w:rPr>
                <w:rFonts w:ascii="Times New Roman" w:hAnsi="Times New Roman" w:eastAsia="Times New Roman" w:cs="Times New Roman"/>
                <w:sz w:val="18"/>
                <w:szCs w:val="18"/>
              </w:rPr>
            </w:pPr>
          </w:p>
        </w:tc>
        <w:tc>
          <w:tcPr>
            <w:tcW w:w="1980" w:type="dxa"/>
            <w:tcBorders>
              <w:top w:val="nil"/>
              <w:left w:val="nil"/>
              <w:bottom w:val="nil"/>
              <w:right w:val="nil"/>
            </w:tcBorders>
          </w:tcPr>
          <w:p w:rsidR="00F1423A" w:rsidRDefault="00F1423A" w14:paraId="20517FEB" w14:textId="77777777">
            <w:pPr>
              <w:ind w:left="0" w:hanging="2"/>
              <w:rPr>
                <w:rFonts w:ascii="Times New Roman" w:hAnsi="Times New Roman" w:eastAsia="Times New Roman" w:cs="Times New Roman"/>
                <w:sz w:val="18"/>
                <w:szCs w:val="18"/>
              </w:rPr>
            </w:pPr>
          </w:p>
        </w:tc>
        <w:tc>
          <w:tcPr>
            <w:tcW w:w="1530" w:type="dxa"/>
            <w:tcBorders>
              <w:top w:val="nil"/>
              <w:left w:val="nil"/>
              <w:bottom w:val="nil"/>
              <w:right w:val="nil"/>
            </w:tcBorders>
          </w:tcPr>
          <w:p w:rsidR="00F1423A" w:rsidRDefault="00F1423A" w14:paraId="71A517A9" w14:textId="77777777">
            <w:pPr>
              <w:ind w:left="0" w:hanging="2"/>
              <w:rPr>
                <w:rFonts w:ascii="Times New Roman" w:hAnsi="Times New Roman" w:eastAsia="Times New Roman" w:cs="Times New Roman"/>
                <w:sz w:val="18"/>
                <w:szCs w:val="18"/>
              </w:rPr>
            </w:pPr>
          </w:p>
        </w:tc>
        <w:tc>
          <w:tcPr>
            <w:tcW w:w="1260" w:type="dxa"/>
            <w:tcBorders>
              <w:top w:val="nil"/>
              <w:left w:val="nil"/>
              <w:bottom w:val="nil"/>
              <w:right w:val="nil"/>
            </w:tcBorders>
          </w:tcPr>
          <w:p w:rsidR="00F1423A" w:rsidRDefault="00F1423A" w14:paraId="65899E8F" w14:textId="77777777">
            <w:pPr>
              <w:ind w:left="0" w:hanging="2"/>
              <w:rPr>
                <w:rFonts w:ascii="Times New Roman" w:hAnsi="Times New Roman" w:eastAsia="Times New Roman" w:cs="Times New Roman"/>
                <w:sz w:val="18"/>
                <w:szCs w:val="18"/>
              </w:rPr>
            </w:pPr>
          </w:p>
        </w:tc>
      </w:tr>
      <w:tr w:rsidR="00F1423A" w14:paraId="3496E992" w14:textId="77777777">
        <w:trPr>
          <w:trHeight w:val="300"/>
        </w:trPr>
        <w:tc>
          <w:tcPr>
            <w:tcW w:w="1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D03371" w14:paraId="4722F345"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IHOROMBE</w:t>
            </w:r>
          </w:p>
        </w:tc>
        <w:tc>
          <w:tcPr>
            <w:tcW w:w="2764"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22DB8B17"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CHRR IHOSY</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5B73AFD8"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002DDE0B"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7AAC0709"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r>
      <w:tr w:rsidR="00F1423A" w14:paraId="4DAA2382"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1C8B4D4C"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vAlign w:val="center"/>
          </w:tcPr>
          <w:p w:rsidR="00F1423A" w:rsidRDefault="00D03371" w14:paraId="27212C7C"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CHRD2 RANOHIRA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3EB45CA6"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285330B6"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1A8078E2"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w:t>
            </w:r>
          </w:p>
        </w:tc>
      </w:tr>
      <w:tr w:rsidR="00F1423A" w14:paraId="09D5D4F4"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13210EEA"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vAlign w:val="center"/>
          </w:tcPr>
          <w:p w:rsidR="00F1423A" w:rsidRDefault="00D03371" w14:paraId="7645F4EE"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CHRD2 SAKALALINA</w:t>
            </w:r>
          </w:p>
        </w:tc>
        <w:tc>
          <w:tcPr>
            <w:tcW w:w="1980" w:type="dxa"/>
            <w:tcBorders>
              <w:top w:val="nil"/>
              <w:left w:val="nil"/>
              <w:bottom w:val="single" w:color="000000" w:sz="4" w:space="0"/>
              <w:right w:val="single" w:color="000000" w:sz="4" w:space="0"/>
            </w:tcBorders>
            <w:vAlign w:val="center"/>
          </w:tcPr>
          <w:p w:rsidR="00F1423A" w:rsidRDefault="00D03371" w14:paraId="74D24B10"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c>
          <w:tcPr>
            <w:tcW w:w="1530" w:type="dxa"/>
            <w:tcBorders>
              <w:top w:val="nil"/>
              <w:left w:val="nil"/>
              <w:bottom w:val="single" w:color="000000" w:sz="4" w:space="0"/>
              <w:right w:val="single" w:color="000000" w:sz="4" w:space="0"/>
            </w:tcBorders>
            <w:vAlign w:val="center"/>
          </w:tcPr>
          <w:p w:rsidR="00F1423A" w:rsidRDefault="00D03371" w14:paraId="4296A7B6"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c>
          <w:tcPr>
            <w:tcW w:w="1260" w:type="dxa"/>
            <w:tcBorders>
              <w:top w:val="nil"/>
              <w:left w:val="nil"/>
              <w:bottom w:val="single" w:color="000000" w:sz="4" w:space="0"/>
              <w:right w:val="single" w:color="000000" w:sz="4" w:space="0"/>
            </w:tcBorders>
            <w:vAlign w:val="center"/>
          </w:tcPr>
          <w:p w:rsidR="00F1423A" w:rsidRDefault="00D03371" w14:paraId="28ACD78C"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7C87E995"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6B5745DE"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vAlign w:val="center"/>
          </w:tcPr>
          <w:p w:rsidR="00F1423A" w:rsidRDefault="00D03371" w14:paraId="0E203C74"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CHRD1 IAKORA</w:t>
            </w:r>
          </w:p>
        </w:tc>
        <w:tc>
          <w:tcPr>
            <w:tcW w:w="1980" w:type="dxa"/>
            <w:tcBorders>
              <w:top w:val="nil"/>
              <w:left w:val="nil"/>
              <w:bottom w:val="single" w:color="000000" w:sz="4" w:space="0"/>
              <w:right w:val="single" w:color="000000" w:sz="4" w:space="0"/>
            </w:tcBorders>
            <w:vAlign w:val="center"/>
          </w:tcPr>
          <w:p w:rsidR="00F1423A" w:rsidRDefault="00D03371" w14:paraId="05BBE9B6"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w:t>
            </w:r>
          </w:p>
        </w:tc>
        <w:tc>
          <w:tcPr>
            <w:tcW w:w="1530" w:type="dxa"/>
            <w:tcBorders>
              <w:top w:val="nil"/>
              <w:left w:val="nil"/>
              <w:bottom w:val="single" w:color="000000" w:sz="4" w:space="0"/>
              <w:right w:val="single" w:color="000000" w:sz="4" w:space="0"/>
            </w:tcBorders>
            <w:vAlign w:val="center"/>
          </w:tcPr>
          <w:p w:rsidR="00F1423A" w:rsidRDefault="00D03371" w14:paraId="1501AE1B"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w:t>
            </w:r>
          </w:p>
        </w:tc>
        <w:tc>
          <w:tcPr>
            <w:tcW w:w="1260" w:type="dxa"/>
            <w:tcBorders>
              <w:top w:val="nil"/>
              <w:left w:val="nil"/>
              <w:bottom w:val="single" w:color="000000" w:sz="4" w:space="0"/>
              <w:right w:val="single" w:color="000000" w:sz="4" w:space="0"/>
            </w:tcBorders>
            <w:vAlign w:val="center"/>
          </w:tcPr>
          <w:p w:rsidR="00F1423A" w:rsidRDefault="00D03371" w14:paraId="7C81041E"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46794969"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0518EE8C"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vAlign w:val="center"/>
          </w:tcPr>
          <w:p w:rsidR="00F1423A" w:rsidRDefault="00D03371" w14:paraId="28841640"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CHRD1 IVOHIBE</w:t>
            </w:r>
          </w:p>
        </w:tc>
        <w:tc>
          <w:tcPr>
            <w:tcW w:w="1980" w:type="dxa"/>
            <w:tcBorders>
              <w:top w:val="nil"/>
              <w:left w:val="nil"/>
              <w:bottom w:val="nil"/>
              <w:right w:val="single" w:color="000000" w:sz="4" w:space="0"/>
            </w:tcBorders>
            <w:vAlign w:val="center"/>
          </w:tcPr>
          <w:p w:rsidR="00F1423A" w:rsidRDefault="00D03371" w14:paraId="6E56613A"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w:t>
            </w:r>
          </w:p>
        </w:tc>
        <w:tc>
          <w:tcPr>
            <w:tcW w:w="1530" w:type="dxa"/>
            <w:tcBorders>
              <w:top w:val="nil"/>
              <w:left w:val="nil"/>
              <w:bottom w:val="nil"/>
              <w:right w:val="single" w:color="000000" w:sz="4" w:space="0"/>
            </w:tcBorders>
            <w:vAlign w:val="center"/>
          </w:tcPr>
          <w:p w:rsidR="00F1423A" w:rsidRDefault="00D03371" w14:paraId="02DCCEF5"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w:t>
            </w:r>
          </w:p>
        </w:tc>
        <w:tc>
          <w:tcPr>
            <w:tcW w:w="1260" w:type="dxa"/>
            <w:tcBorders>
              <w:top w:val="nil"/>
              <w:left w:val="nil"/>
              <w:bottom w:val="nil"/>
              <w:right w:val="single" w:color="000000" w:sz="4" w:space="0"/>
            </w:tcBorders>
            <w:vAlign w:val="center"/>
          </w:tcPr>
          <w:p w:rsidR="00F1423A" w:rsidRDefault="00D03371" w14:paraId="6BFC3B3B"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12C6A311" w14:textId="77777777">
        <w:trPr>
          <w:trHeight w:val="300"/>
        </w:trPr>
        <w:tc>
          <w:tcPr>
            <w:tcW w:w="1911" w:type="dxa"/>
            <w:tcBorders>
              <w:top w:val="nil"/>
              <w:left w:val="nil"/>
              <w:bottom w:val="nil"/>
              <w:right w:val="nil"/>
            </w:tcBorders>
          </w:tcPr>
          <w:p w:rsidR="00F1423A" w:rsidRDefault="00F1423A" w14:paraId="36021F2E" w14:textId="77777777">
            <w:pPr>
              <w:ind w:left="0" w:hanging="2"/>
              <w:jc w:val="center"/>
              <w:rPr>
                <w:rFonts w:ascii="Times New Roman" w:hAnsi="Times New Roman" w:eastAsia="Times New Roman" w:cs="Times New Roman"/>
                <w:color w:val="000000"/>
                <w:sz w:val="18"/>
                <w:szCs w:val="18"/>
              </w:rPr>
            </w:pPr>
          </w:p>
        </w:tc>
        <w:tc>
          <w:tcPr>
            <w:tcW w:w="2764" w:type="dxa"/>
            <w:tcBorders>
              <w:top w:val="nil"/>
              <w:left w:val="nil"/>
              <w:bottom w:val="nil"/>
              <w:right w:val="nil"/>
            </w:tcBorders>
          </w:tcPr>
          <w:p w:rsidR="00F1423A" w:rsidRDefault="00F1423A" w14:paraId="0A72FFFB" w14:textId="77777777">
            <w:pPr>
              <w:ind w:left="0" w:hanging="2"/>
              <w:rPr>
                <w:rFonts w:ascii="Times New Roman" w:hAnsi="Times New Roman" w:eastAsia="Times New Roman" w:cs="Times New Roman"/>
                <w:sz w:val="18"/>
                <w:szCs w:val="18"/>
              </w:rPr>
            </w:pPr>
          </w:p>
        </w:tc>
        <w:tc>
          <w:tcPr>
            <w:tcW w:w="1980" w:type="dxa"/>
            <w:tcBorders>
              <w:top w:val="nil"/>
              <w:left w:val="nil"/>
              <w:bottom w:val="nil"/>
              <w:right w:val="nil"/>
            </w:tcBorders>
          </w:tcPr>
          <w:p w:rsidR="00F1423A" w:rsidRDefault="00F1423A" w14:paraId="78D2F29B" w14:textId="77777777">
            <w:pPr>
              <w:ind w:left="0" w:hanging="2"/>
              <w:rPr>
                <w:rFonts w:ascii="Times New Roman" w:hAnsi="Times New Roman" w:eastAsia="Times New Roman" w:cs="Times New Roman"/>
                <w:sz w:val="18"/>
                <w:szCs w:val="18"/>
              </w:rPr>
            </w:pPr>
          </w:p>
        </w:tc>
        <w:tc>
          <w:tcPr>
            <w:tcW w:w="1530" w:type="dxa"/>
            <w:tcBorders>
              <w:top w:val="nil"/>
              <w:left w:val="nil"/>
              <w:bottom w:val="nil"/>
              <w:right w:val="nil"/>
            </w:tcBorders>
          </w:tcPr>
          <w:p w:rsidR="00F1423A" w:rsidRDefault="00F1423A" w14:paraId="4FB22DE0" w14:textId="77777777">
            <w:pPr>
              <w:ind w:left="0" w:hanging="2"/>
              <w:rPr>
                <w:rFonts w:ascii="Times New Roman" w:hAnsi="Times New Roman" w:eastAsia="Times New Roman" w:cs="Times New Roman"/>
                <w:sz w:val="18"/>
                <w:szCs w:val="18"/>
              </w:rPr>
            </w:pPr>
          </w:p>
        </w:tc>
        <w:tc>
          <w:tcPr>
            <w:tcW w:w="1260" w:type="dxa"/>
            <w:tcBorders>
              <w:top w:val="nil"/>
              <w:left w:val="nil"/>
              <w:bottom w:val="nil"/>
              <w:right w:val="nil"/>
            </w:tcBorders>
          </w:tcPr>
          <w:p w:rsidR="00F1423A" w:rsidRDefault="00F1423A" w14:paraId="0196D71A" w14:textId="77777777">
            <w:pPr>
              <w:ind w:left="0" w:hanging="2"/>
              <w:rPr>
                <w:rFonts w:ascii="Times New Roman" w:hAnsi="Times New Roman" w:eastAsia="Times New Roman" w:cs="Times New Roman"/>
                <w:sz w:val="18"/>
                <w:szCs w:val="18"/>
              </w:rPr>
            </w:pPr>
          </w:p>
        </w:tc>
      </w:tr>
      <w:tr w:rsidR="00F1423A" w14:paraId="07947295" w14:textId="77777777">
        <w:trPr>
          <w:trHeight w:val="300"/>
        </w:trPr>
        <w:tc>
          <w:tcPr>
            <w:tcW w:w="1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D03371" w14:paraId="696A738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ITASY</w:t>
            </w:r>
          </w:p>
        </w:tc>
        <w:tc>
          <w:tcPr>
            <w:tcW w:w="2764" w:type="dxa"/>
            <w:tcBorders>
              <w:top w:val="single" w:color="000000" w:sz="4" w:space="0"/>
              <w:left w:val="nil"/>
              <w:bottom w:val="single" w:color="000000" w:sz="4" w:space="0"/>
              <w:right w:val="single" w:color="000000" w:sz="4" w:space="0"/>
            </w:tcBorders>
            <w:shd w:val="clear" w:color="auto" w:fill="FFFFFF"/>
          </w:tcPr>
          <w:p w:rsidR="00F1423A" w:rsidRDefault="00D03371" w14:paraId="33DE0746"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CHRR MIARINARIVO</w:t>
            </w:r>
          </w:p>
        </w:tc>
        <w:tc>
          <w:tcPr>
            <w:tcW w:w="198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67C9DDB2"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w:t>
            </w:r>
          </w:p>
        </w:tc>
        <w:tc>
          <w:tcPr>
            <w:tcW w:w="153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464AEAA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4317EAB8"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r>
      <w:tr w:rsidR="00F1423A" w14:paraId="78620F84"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64FC7A85"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44F52997"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SOAVINANDRIANA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0C49679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7716D3C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41C68827"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r>
      <w:tr w:rsidR="00F1423A" w14:paraId="58089F56"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64FA2281"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6B0A89E6"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ARIVONIMAMO</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0E5930FF"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0EB9649B"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79554A19"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r>
      <w:tr w:rsidR="00F1423A" w14:paraId="06EDD758" w14:textId="77777777">
        <w:trPr>
          <w:trHeight w:val="300"/>
        </w:trPr>
        <w:tc>
          <w:tcPr>
            <w:tcW w:w="1911" w:type="dxa"/>
            <w:tcBorders>
              <w:top w:val="nil"/>
              <w:left w:val="nil"/>
              <w:bottom w:val="nil"/>
              <w:right w:val="nil"/>
            </w:tcBorders>
          </w:tcPr>
          <w:p w:rsidR="00F1423A" w:rsidRDefault="00F1423A" w14:paraId="5DD582A1" w14:textId="77777777">
            <w:pPr>
              <w:ind w:left="0" w:hanging="2"/>
              <w:jc w:val="center"/>
              <w:rPr>
                <w:rFonts w:ascii="Times New Roman" w:hAnsi="Times New Roman" w:eastAsia="Times New Roman" w:cs="Times New Roman"/>
                <w:color w:val="000000"/>
                <w:sz w:val="18"/>
                <w:szCs w:val="18"/>
              </w:rPr>
            </w:pPr>
          </w:p>
        </w:tc>
        <w:tc>
          <w:tcPr>
            <w:tcW w:w="2764" w:type="dxa"/>
            <w:tcBorders>
              <w:top w:val="nil"/>
              <w:left w:val="nil"/>
              <w:bottom w:val="nil"/>
              <w:right w:val="nil"/>
            </w:tcBorders>
          </w:tcPr>
          <w:p w:rsidR="00F1423A" w:rsidRDefault="00F1423A" w14:paraId="630132E7" w14:textId="77777777">
            <w:pPr>
              <w:ind w:left="0" w:hanging="2"/>
              <w:rPr>
                <w:rFonts w:ascii="Times New Roman" w:hAnsi="Times New Roman" w:eastAsia="Times New Roman" w:cs="Times New Roman"/>
                <w:sz w:val="18"/>
                <w:szCs w:val="18"/>
              </w:rPr>
            </w:pPr>
          </w:p>
        </w:tc>
        <w:tc>
          <w:tcPr>
            <w:tcW w:w="1980" w:type="dxa"/>
            <w:tcBorders>
              <w:top w:val="nil"/>
              <w:left w:val="nil"/>
              <w:bottom w:val="nil"/>
              <w:right w:val="nil"/>
            </w:tcBorders>
          </w:tcPr>
          <w:p w:rsidR="00F1423A" w:rsidRDefault="00F1423A" w14:paraId="400AAEA5" w14:textId="77777777">
            <w:pPr>
              <w:ind w:left="0" w:hanging="2"/>
              <w:rPr>
                <w:rFonts w:ascii="Times New Roman" w:hAnsi="Times New Roman" w:eastAsia="Times New Roman" w:cs="Times New Roman"/>
                <w:sz w:val="18"/>
                <w:szCs w:val="18"/>
              </w:rPr>
            </w:pPr>
          </w:p>
        </w:tc>
        <w:tc>
          <w:tcPr>
            <w:tcW w:w="1530" w:type="dxa"/>
            <w:tcBorders>
              <w:top w:val="nil"/>
              <w:left w:val="nil"/>
              <w:bottom w:val="nil"/>
              <w:right w:val="nil"/>
            </w:tcBorders>
          </w:tcPr>
          <w:p w:rsidR="00F1423A" w:rsidRDefault="00F1423A" w14:paraId="74DACAE7" w14:textId="77777777">
            <w:pPr>
              <w:ind w:left="0" w:hanging="2"/>
              <w:rPr>
                <w:rFonts w:ascii="Times New Roman" w:hAnsi="Times New Roman" w:eastAsia="Times New Roman" w:cs="Times New Roman"/>
                <w:sz w:val="18"/>
                <w:szCs w:val="18"/>
              </w:rPr>
            </w:pPr>
          </w:p>
        </w:tc>
        <w:tc>
          <w:tcPr>
            <w:tcW w:w="1260" w:type="dxa"/>
            <w:tcBorders>
              <w:top w:val="nil"/>
              <w:left w:val="nil"/>
              <w:bottom w:val="nil"/>
              <w:right w:val="nil"/>
            </w:tcBorders>
          </w:tcPr>
          <w:p w:rsidR="00F1423A" w:rsidRDefault="00F1423A" w14:paraId="08A6ED64" w14:textId="77777777">
            <w:pPr>
              <w:ind w:left="0" w:hanging="2"/>
              <w:rPr>
                <w:rFonts w:ascii="Times New Roman" w:hAnsi="Times New Roman" w:eastAsia="Times New Roman" w:cs="Times New Roman"/>
                <w:sz w:val="18"/>
                <w:szCs w:val="18"/>
              </w:rPr>
            </w:pPr>
          </w:p>
        </w:tc>
      </w:tr>
      <w:tr w:rsidR="00F1423A" w14:paraId="503EF288" w14:textId="77777777">
        <w:trPr>
          <w:trHeight w:val="300"/>
        </w:trPr>
        <w:tc>
          <w:tcPr>
            <w:tcW w:w="1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D03371" w14:paraId="6D6AFF6B"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MATSIATRA AMBONY</w:t>
            </w:r>
          </w:p>
        </w:tc>
        <w:tc>
          <w:tcPr>
            <w:tcW w:w="2764" w:type="dxa"/>
            <w:tcBorders>
              <w:top w:val="single" w:color="000000" w:sz="4" w:space="0"/>
              <w:left w:val="nil"/>
              <w:bottom w:val="single" w:color="000000" w:sz="4" w:space="0"/>
              <w:right w:val="single" w:color="000000" w:sz="4" w:space="0"/>
            </w:tcBorders>
            <w:shd w:val="clear" w:color="auto" w:fill="FFFFFF"/>
          </w:tcPr>
          <w:p w:rsidR="00F1423A" w:rsidRDefault="00D03371" w14:paraId="3CD58B68"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ANDRAINJATO FIANARANTSOA</w:t>
            </w:r>
          </w:p>
        </w:tc>
        <w:tc>
          <w:tcPr>
            <w:tcW w:w="198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6751DF08"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51</w:t>
            </w:r>
          </w:p>
        </w:tc>
        <w:tc>
          <w:tcPr>
            <w:tcW w:w="153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4AE63655"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48</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7CBF4174"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w:t>
            </w:r>
          </w:p>
        </w:tc>
      </w:tr>
      <w:tr w:rsidR="00F1423A" w14:paraId="319392C8"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19EB1AC2"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6B6E45A9"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TAMBOHOBE</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007365A6"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18</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660F5184"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18</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74B72857"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5E4D3778"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0572E232"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235C3BFB"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AMBALAVAO</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2475DF48"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15</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5903917D"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11</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78F15B6C"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w:t>
            </w:r>
          </w:p>
        </w:tc>
      </w:tr>
      <w:tr w:rsidR="00F1423A" w14:paraId="2E8BD8A2"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5355CC89"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1D948AB9"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AMBOHIMAHASOA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669AA4B6"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55ADBB39"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04F46323"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567FBBE5"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46028B0E"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6A9D6782"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IKALAMAVONY</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3398D4BF"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09267A28"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2429110C"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r>
      <w:tr w:rsidR="00F1423A" w14:paraId="57CA4898" w14:textId="77777777">
        <w:trPr>
          <w:trHeight w:val="300"/>
        </w:trPr>
        <w:tc>
          <w:tcPr>
            <w:tcW w:w="1911" w:type="dxa"/>
            <w:tcBorders>
              <w:top w:val="nil"/>
              <w:left w:val="nil"/>
              <w:bottom w:val="nil"/>
              <w:right w:val="nil"/>
            </w:tcBorders>
          </w:tcPr>
          <w:p w:rsidR="00F1423A" w:rsidRDefault="00F1423A" w14:paraId="7D58256B" w14:textId="77777777">
            <w:pPr>
              <w:ind w:left="0" w:hanging="2"/>
              <w:jc w:val="center"/>
              <w:rPr>
                <w:rFonts w:ascii="Times New Roman" w:hAnsi="Times New Roman" w:eastAsia="Times New Roman" w:cs="Times New Roman"/>
                <w:color w:val="000000"/>
                <w:sz w:val="18"/>
                <w:szCs w:val="18"/>
              </w:rPr>
            </w:pPr>
          </w:p>
        </w:tc>
        <w:tc>
          <w:tcPr>
            <w:tcW w:w="2764" w:type="dxa"/>
            <w:tcBorders>
              <w:top w:val="nil"/>
              <w:left w:val="nil"/>
              <w:bottom w:val="nil"/>
              <w:right w:val="nil"/>
            </w:tcBorders>
          </w:tcPr>
          <w:p w:rsidR="00F1423A" w:rsidRDefault="00F1423A" w14:paraId="39A062EC" w14:textId="77777777">
            <w:pPr>
              <w:ind w:left="0" w:hanging="2"/>
              <w:rPr>
                <w:rFonts w:ascii="Times New Roman" w:hAnsi="Times New Roman" w:eastAsia="Times New Roman" w:cs="Times New Roman"/>
                <w:sz w:val="18"/>
                <w:szCs w:val="18"/>
              </w:rPr>
            </w:pPr>
          </w:p>
        </w:tc>
        <w:tc>
          <w:tcPr>
            <w:tcW w:w="1980" w:type="dxa"/>
            <w:tcBorders>
              <w:top w:val="nil"/>
              <w:left w:val="nil"/>
              <w:bottom w:val="nil"/>
              <w:right w:val="nil"/>
            </w:tcBorders>
          </w:tcPr>
          <w:p w:rsidR="00F1423A" w:rsidRDefault="00F1423A" w14:paraId="58FFC4AF" w14:textId="77777777">
            <w:pPr>
              <w:ind w:left="0" w:hanging="2"/>
              <w:rPr>
                <w:rFonts w:ascii="Times New Roman" w:hAnsi="Times New Roman" w:eastAsia="Times New Roman" w:cs="Times New Roman"/>
                <w:sz w:val="18"/>
                <w:szCs w:val="18"/>
              </w:rPr>
            </w:pPr>
          </w:p>
        </w:tc>
        <w:tc>
          <w:tcPr>
            <w:tcW w:w="1530" w:type="dxa"/>
            <w:tcBorders>
              <w:top w:val="nil"/>
              <w:left w:val="nil"/>
              <w:bottom w:val="nil"/>
              <w:right w:val="nil"/>
            </w:tcBorders>
          </w:tcPr>
          <w:p w:rsidR="00F1423A" w:rsidRDefault="00F1423A" w14:paraId="67295C51" w14:textId="77777777">
            <w:pPr>
              <w:ind w:left="0" w:hanging="2"/>
              <w:rPr>
                <w:rFonts w:ascii="Times New Roman" w:hAnsi="Times New Roman" w:eastAsia="Times New Roman" w:cs="Times New Roman"/>
                <w:sz w:val="18"/>
                <w:szCs w:val="18"/>
              </w:rPr>
            </w:pPr>
          </w:p>
        </w:tc>
        <w:tc>
          <w:tcPr>
            <w:tcW w:w="1260" w:type="dxa"/>
            <w:tcBorders>
              <w:top w:val="nil"/>
              <w:left w:val="nil"/>
              <w:bottom w:val="nil"/>
              <w:right w:val="nil"/>
            </w:tcBorders>
          </w:tcPr>
          <w:p w:rsidR="00F1423A" w:rsidRDefault="00F1423A" w14:paraId="38C77B19" w14:textId="77777777">
            <w:pPr>
              <w:ind w:left="0" w:hanging="2"/>
              <w:rPr>
                <w:rFonts w:ascii="Times New Roman" w:hAnsi="Times New Roman" w:eastAsia="Times New Roman" w:cs="Times New Roman"/>
                <w:sz w:val="18"/>
                <w:szCs w:val="18"/>
              </w:rPr>
            </w:pPr>
          </w:p>
        </w:tc>
      </w:tr>
      <w:tr w:rsidR="00F1423A" w14:paraId="5A5A8FC2" w14:textId="77777777">
        <w:trPr>
          <w:trHeight w:val="300"/>
        </w:trPr>
        <w:tc>
          <w:tcPr>
            <w:tcW w:w="1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D03371" w14:paraId="064FD93F"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MELAKY</w:t>
            </w:r>
          </w:p>
        </w:tc>
        <w:tc>
          <w:tcPr>
            <w:tcW w:w="2764" w:type="dxa"/>
            <w:tcBorders>
              <w:top w:val="single" w:color="000000" w:sz="4" w:space="0"/>
              <w:left w:val="nil"/>
              <w:bottom w:val="single" w:color="000000" w:sz="4" w:space="0"/>
              <w:right w:val="single" w:color="000000" w:sz="4" w:space="0"/>
            </w:tcBorders>
            <w:shd w:val="clear" w:color="auto" w:fill="FFFFFF"/>
          </w:tcPr>
          <w:p w:rsidR="00F1423A" w:rsidRDefault="00D03371" w14:paraId="404DFA30"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CHRR MAINTIRANO</w:t>
            </w:r>
          </w:p>
        </w:tc>
        <w:tc>
          <w:tcPr>
            <w:tcW w:w="198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0A83D50A"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153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7E908CB0"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0A7234A7"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74D377B4"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5F49DBF1"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2F879DEB"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AMBATOMAINTY</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00C21365"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306EC70F"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24D75B3A"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2FB37561"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6FA41C5A"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05E096C5"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BESALAMPY</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1404B09A"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12F7BDCB"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4538D0EA"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4E024BE7"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12AAD1F3"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tcPr>
          <w:p w:rsidR="00F1423A" w:rsidRDefault="00D03371" w14:paraId="3E45043C"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ANTSALOVA</w:t>
            </w:r>
          </w:p>
        </w:tc>
        <w:tc>
          <w:tcPr>
            <w:tcW w:w="1980" w:type="dxa"/>
            <w:tcBorders>
              <w:top w:val="nil"/>
              <w:left w:val="nil"/>
              <w:bottom w:val="single" w:color="000000" w:sz="4" w:space="0"/>
              <w:right w:val="single" w:color="000000" w:sz="4" w:space="0"/>
            </w:tcBorders>
            <w:vAlign w:val="center"/>
          </w:tcPr>
          <w:p w:rsidR="00F1423A" w:rsidRDefault="00D03371" w14:paraId="78C04B09"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1530" w:type="dxa"/>
            <w:tcBorders>
              <w:top w:val="nil"/>
              <w:left w:val="nil"/>
              <w:bottom w:val="single" w:color="000000" w:sz="4" w:space="0"/>
              <w:right w:val="single" w:color="000000" w:sz="4" w:space="0"/>
            </w:tcBorders>
            <w:vAlign w:val="center"/>
          </w:tcPr>
          <w:p w:rsidR="00F1423A" w:rsidRDefault="00D03371" w14:paraId="040B7EED"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1260" w:type="dxa"/>
            <w:tcBorders>
              <w:top w:val="nil"/>
              <w:left w:val="nil"/>
              <w:bottom w:val="single" w:color="000000" w:sz="4" w:space="0"/>
              <w:right w:val="single" w:color="000000" w:sz="4" w:space="0"/>
            </w:tcBorders>
            <w:vAlign w:val="center"/>
          </w:tcPr>
          <w:p w:rsidR="00F1423A" w:rsidRDefault="00D03371" w14:paraId="4810F7E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7BB46B32"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4926BC9A"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tcPr>
          <w:p w:rsidR="00F1423A" w:rsidRDefault="00D03371" w14:paraId="6E1E380F"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MORAFENOBE</w:t>
            </w:r>
          </w:p>
        </w:tc>
        <w:tc>
          <w:tcPr>
            <w:tcW w:w="1980" w:type="dxa"/>
            <w:tcBorders>
              <w:top w:val="nil"/>
              <w:left w:val="nil"/>
              <w:bottom w:val="single" w:color="000000" w:sz="4" w:space="0"/>
              <w:right w:val="single" w:color="000000" w:sz="4" w:space="0"/>
            </w:tcBorders>
            <w:vAlign w:val="center"/>
          </w:tcPr>
          <w:p w:rsidR="00F1423A" w:rsidRDefault="00D03371" w14:paraId="185988AB"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1530" w:type="dxa"/>
            <w:tcBorders>
              <w:top w:val="nil"/>
              <w:left w:val="nil"/>
              <w:bottom w:val="single" w:color="000000" w:sz="4" w:space="0"/>
              <w:right w:val="single" w:color="000000" w:sz="4" w:space="0"/>
            </w:tcBorders>
            <w:vAlign w:val="center"/>
          </w:tcPr>
          <w:p w:rsidR="00F1423A" w:rsidRDefault="00D03371" w14:paraId="3DDCCD48"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1260" w:type="dxa"/>
            <w:tcBorders>
              <w:top w:val="nil"/>
              <w:left w:val="nil"/>
              <w:bottom w:val="single" w:color="000000" w:sz="4" w:space="0"/>
              <w:right w:val="single" w:color="000000" w:sz="4" w:space="0"/>
            </w:tcBorders>
            <w:vAlign w:val="center"/>
          </w:tcPr>
          <w:p w:rsidR="00F1423A" w:rsidRDefault="00D03371" w14:paraId="5ABC0FBB"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48FAAFEF" w14:textId="77777777">
        <w:trPr>
          <w:trHeight w:val="300"/>
        </w:trPr>
        <w:tc>
          <w:tcPr>
            <w:tcW w:w="1911" w:type="dxa"/>
            <w:tcBorders>
              <w:top w:val="nil"/>
              <w:left w:val="nil"/>
              <w:bottom w:val="nil"/>
              <w:right w:val="nil"/>
            </w:tcBorders>
          </w:tcPr>
          <w:p w:rsidR="00F1423A" w:rsidRDefault="00F1423A" w14:paraId="53815D71" w14:textId="77777777">
            <w:pPr>
              <w:ind w:left="0" w:hanging="2"/>
              <w:jc w:val="center"/>
              <w:rPr>
                <w:rFonts w:ascii="Times New Roman" w:hAnsi="Times New Roman" w:eastAsia="Times New Roman" w:cs="Times New Roman"/>
                <w:color w:val="000000"/>
                <w:sz w:val="18"/>
                <w:szCs w:val="18"/>
              </w:rPr>
            </w:pPr>
          </w:p>
        </w:tc>
        <w:tc>
          <w:tcPr>
            <w:tcW w:w="2764" w:type="dxa"/>
            <w:tcBorders>
              <w:top w:val="nil"/>
              <w:left w:val="nil"/>
              <w:bottom w:val="nil"/>
              <w:right w:val="nil"/>
            </w:tcBorders>
          </w:tcPr>
          <w:p w:rsidR="00F1423A" w:rsidRDefault="00F1423A" w14:paraId="24EA90B1" w14:textId="77777777">
            <w:pPr>
              <w:ind w:left="0" w:hanging="2"/>
              <w:rPr>
                <w:rFonts w:ascii="Times New Roman" w:hAnsi="Times New Roman" w:eastAsia="Times New Roman" w:cs="Times New Roman"/>
                <w:sz w:val="18"/>
                <w:szCs w:val="18"/>
              </w:rPr>
            </w:pPr>
          </w:p>
        </w:tc>
        <w:tc>
          <w:tcPr>
            <w:tcW w:w="1980" w:type="dxa"/>
            <w:tcBorders>
              <w:top w:val="nil"/>
              <w:left w:val="nil"/>
              <w:bottom w:val="nil"/>
              <w:right w:val="nil"/>
            </w:tcBorders>
          </w:tcPr>
          <w:p w:rsidR="00F1423A" w:rsidRDefault="00F1423A" w14:paraId="55BDAB91" w14:textId="77777777">
            <w:pPr>
              <w:ind w:left="0" w:hanging="2"/>
              <w:rPr>
                <w:rFonts w:ascii="Times New Roman" w:hAnsi="Times New Roman" w:eastAsia="Times New Roman" w:cs="Times New Roman"/>
                <w:sz w:val="18"/>
                <w:szCs w:val="18"/>
              </w:rPr>
            </w:pPr>
          </w:p>
        </w:tc>
        <w:tc>
          <w:tcPr>
            <w:tcW w:w="1530" w:type="dxa"/>
            <w:tcBorders>
              <w:top w:val="nil"/>
              <w:left w:val="nil"/>
              <w:bottom w:val="nil"/>
              <w:right w:val="nil"/>
            </w:tcBorders>
          </w:tcPr>
          <w:p w:rsidR="00F1423A" w:rsidRDefault="00F1423A" w14:paraId="686BCEA3" w14:textId="77777777">
            <w:pPr>
              <w:ind w:left="0" w:hanging="2"/>
              <w:rPr>
                <w:rFonts w:ascii="Times New Roman" w:hAnsi="Times New Roman" w:eastAsia="Times New Roman" w:cs="Times New Roman"/>
                <w:sz w:val="18"/>
                <w:szCs w:val="18"/>
              </w:rPr>
            </w:pPr>
          </w:p>
        </w:tc>
        <w:tc>
          <w:tcPr>
            <w:tcW w:w="1260" w:type="dxa"/>
            <w:tcBorders>
              <w:top w:val="nil"/>
              <w:left w:val="nil"/>
              <w:bottom w:val="nil"/>
              <w:right w:val="nil"/>
            </w:tcBorders>
          </w:tcPr>
          <w:p w:rsidR="00F1423A" w:rsidRDefault="00F1423A" w14:paraId="0AE331D0" w14:textId="77777777">
            <w:pPr>
              <w:ind w:left="0" w:hanging="2"/>
              <w:rPr>
                <w:rFonts w:ascii="Times New Roman" w:hAnsi="Times New Roman" w:eastAsia="Times New Roman" w:cs="Times New Roman"/>
                <w:sz w:val="18"/>
                <w:szCs w:val="18"/>
              </w:rPr>
            </w:pPr>
          </w:p>
        </w:tc>
      </w:tr>
      <w:tr w:rsidR="00F1423A" w14:paraId="517EFD41" w14:textId="77777777">
        <w:trPr>
          <w:trHeight w:val="300"/>
        </w:trPr>
        <w:tc>
          <w:tcPr>
            <w:tcW w:w="1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D03371" w14:paraId="543C4694"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MENABE</w:t>
            </w:r>
          </w:p>
        </w:tc>
        <w:tc>
          <w:tcPr>
            <w:tcW w:w="2764"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276C850B"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CHRR MORONDAVA</w:t>
            </w:r>
          </w:p>
        </w:tc>
        <w:tc>
          <w:tcPr>
            <w:tcW w:w="198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0938B258"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25</w:t>
            </w:r>
          </w:p>
        </w:tc>
        <w:tc>
          <w:tcPr>
            <w:tcW w:w="153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5F1E880C"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23</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31562966"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r>
      <w:tr w:rsidR="00F1423A" w14:paraId="281B47AD"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0FC6803B"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vAlign w:val="center"/>
          </w:tcPr>
          <w:p w:rsidR="00F1423A" w:rsidRDefault="00D03371" w14:paraId="4D321433"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ANKILIZATO</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153DCE48"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Néant</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7F1F6D4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Néant</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73AF534B"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Néant</w:t>
            </w:r>
          </w:p>
        </w:tc>
      </w:tr>
      <w:tr w:rsidR="00F1423A" w14:paraId="55224F12"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39999330"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vAlign w:val="center"/>
          </w:tcPr>
          <w:p w:rsidR="00F1423A" w:rsidRDefault="00D03371" w14:paraId="53B05C06"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BELO TSIRIBIHINA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2FC725E0"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11</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0604D819"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11</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02E2E2C5"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3FF3926A"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20404587"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vAlign w:val="center"/>
          </w:tcPr>
          <w:p w:rsidR="00F1423A" w:rsidRDefault="00D03371" w14:paraId="5CB80A4F"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MAHABO</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1B70505E"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3EC7ED8E"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16F13E66"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65CCB879"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7E44D1A8"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312C227A"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MANJA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05337352"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11</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21DBD1D4"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090D7EF8"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r>
      <w:tr w:rsidR="00F1423A" w14:paraId="4676565C"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79CDE5A0"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6AEF2C00"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MIANDRIVAZO</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7477E605"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11</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36C04EEB"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11</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0AA06604"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48FD3FCF" w14:textId="77777777">
        <w:trPr>
          <w:trHeight w:val="300"/>
        </w:trPr>
        <w:tc>
          <w:tcPr>
            <w:tcW w:w="1911" w:type="dxa"/>
            <w:tcBorders>
              <w:top w:val="nil"/>
              <w:left w:val="nil"/>
              <w:bottom w:val="nil"/>
              <w:right w:val="nil"/>
            </w:tcBorders>
          </w:tcPr>
          <w:p w:rsidR="00F1423A" w:rsidRDefault="00F1423A" w14:paraId="44DBD606" w14:textId="77777777">
            <w:pPr>
              <w:ind w:left="0" w:hanging="2"/>
              <w:jc w:val="center"/>
              <w:rPr>
                <w:rFonts w:ascii="Times New Roman" w:hAnsi="Times New Roman" w:eastAsia="Times New Roman" w:cs="Times New Roman"/>
                <w:color w:val="000000"/>
                <w:sz w:val="18"/>
                <w:szCs w:val="18"/>
              </w:rPr>
            </w:pPr>
          </w:p>
        </w:tc>
        <w:tc>
          <w:tcPr>
            <w:tcW w:w="2764" w:type="dxa"/>
            <w:tcBorders>
              <w:top w:val="nil"/>
              <w:left w:val="nil"/>
              <w:bottom w:val="nil"/>
              <w:right w:val="nil"/>
            </w:tcBorders>
          </w:tcPr>
          <w:p w:rsidR="00F1423A" w:rsidRDefault="00F1423A" w14:paraId="40AE6C69" w14:textId="77777777">
            <w:pPr>
              <w:ind w:left="0" w:hanging="2"/>
              <w:rPr>
                <w:rFonts w:ascii="Times New Roman" w:hAnsi="Times New Roman" w:eastAsia="Times New Roman" w:cs="Times New Roman"/>
                <w:sz w:val="18"/>
                <w:szCs w:val="18"/>
              </w:rPr>
            </w:pPr>
          </w:p>
        </w:tc>
        <w:tc>
          <w:tcPr>
            <w:tcW w:w="1980" w:type="dxa"/>
            <w:tcBorders>
              <w:top w:val="nil"/>
              <w:left w:val="nil"/>
              <w:bottom w:val="nil"/>
              <w:right w:val="nil"/>
            </w:tcBorders>
          </w:tcPr>
          <w:p w:rsidR="00F1423A" w:rsidRDefault="00F1423A" w14:paraId="7E81D5E0" w14:textId="77777777">
            <w:pPr>
              <w:ind w:left="0" w:hanging="2"/>
              <w:rPr>
                <w:rFonts w:ascii="Times New Roman" w:hAnsi="Times New Roman" w:eastAsia="Times New Roman" w:cs="Times New Roman"/>
                <w:sz w:val="18"/>
                <w:szCs w:val="18"/>
              </w:rPr>
            </w:pPr>
          </w:p>
        </w:tc>
        <w:tc>
          <w:tcPr>
            <w:tcW w:w="1530" w:type="dxa"/>
            <w:tcBorders>
              <w:top w:val="nil"/>
              <w:left w:val="nil"/>
              <w:bottom w:val="nil"/>
              <w:right w:val="nil"/>
            </w:tcBorders>
          </w:tcPr>
          <w:p w:rsidR="00F1423A" w:rsidRDefault="00F1423A" w14:paraId="55F6FB7E" w14:textId="77777777">
            <w:pPr>
              <w:ind w:left="0" w:hanging="2"/>
              <w:rPr>
                <w:rFonts w:ascii="Times New Roman" w:hAnsi="Times New Roman" w:eastAsia="Times New Roman" w:cs="Times New Roman"/>
                <w:sz w:val="18"/>
                <w:szCs w:val="18"/>
              </w:rPr>
            </w:pPr>
          </w:p>
        </w:tc>
        <w:tc>
          <w:tcPr>
            <w:tcW w:w="1260" w:type="dxa"/>
            <w:tcBorders>
              <w:top w:val="nil"/>
              <w:left w:val="nil"/>
              <w:bottom w:val="nil"/>
              <w:right w:val="nil"/>
            </w:tcBorders>
          </w:tcPr>
          <w:p w:rsidR="00F1423A" w:rsidRDefault="00F1423A" w14:paraId="7F1AFA32" w14:textId="77777777">
            <w:pPr>
              <w:ind w:left="0" w:hanging="2"/>
              <w:rPr>
                <w:rFonts w:ascii="Times New Roman" w:hAnsi="Times New Roman" w:eastAsia="Times New Roman" w:cs="Times New Roman"/>
                <w:sz w:val="18"/>
                <w:szCs w:val="18"/>
              </w:rPr>
            </w:pPr>
          </w:p>
        </w:tc>
      </w:tr>
      <w:tr w:rsidR="00F1423A" w14:paraId="1694E52E" w14:textId="77777777">
        <w:trPr>
          <w:trHeight w:val="300"/>
        </w:trPr>
        <w:tc>
          <w:tcPr>
            <w:tcW w:w="1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D03371" w14:paraId="3685B48D"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SAVA</w:t>
            </w:r>
          </w:p>
        </w:tc>
        <w:tc>
          <w:tcPr>
            <w:tcW w:w="2764" w:type="dxa"/>
            <w:tcBorders>
              <w:top w:val="single" w:color="000000" w:sz="4" w:space="0"/>
              <w:left w:val="nil"/>
              <w:bottom w:val="single" w:color="000000" w:sz="4" w:space="0"/>
              <w:right w:val="single" w:color="000000" w:sz="4" w:space="0"/>
            </w:tcBorders>
            <w:shd w:val="clear" w:color="auto" w:fill="FFFFFF"/>
          </w:tcPr>
          <w:p w:rsidR="00F1423A" w:rsidRDefault="00D03371" w14:paraId="426C6295"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CHRR BESOPAKA SAMBAVA</w:t>
            </w:r>
          </w:p>
        </w:tc>
        <w:tc>
          <w:tcPr>
            <w:tcW w:w="198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530ED468"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w:t>
            </w:r>
          </w:p>
        </w:tc>
        <w:tc>
          <w:tcPr>
            <w:tcW w:w="153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7AF7714B"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19</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01C25072"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r>
      <w:tr w:rsidR="00F1423A" w14:paraId="7B36D61F"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6928DF4A"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600B18F6"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CHRD2 ANDAPA (CTC)</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24C9719B"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14</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5F1811C9"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13</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396F3AFD"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w:t>
            </w:r>
          </w:p>
        </w:tc>
      </w:tr>
      <w:tr w:rsidR="00F1423A" w14:paraId="6959E675"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01C157C8"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71513226"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ANTALAHA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52FDD93C"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15</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6F83C642"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14</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2D59CEA9"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w:t>
            </w:r>
          </w:p>
        </w:tc>
      </w:tr>
      <w:tr w:rsidR="00F1423A" w14:paraId="7749DDCA"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38EB1821"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vAlign w:val="center"/>
          </w:tcPr>
          <w:p w:rsidR="00F1423A" w:rsidRDefault="00D03371" w14:paraId="2E098CF8"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CHRD2 VOHEMAR </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3F71DDE9"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0E5B08FE"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5574A77A"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2391D753"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67CE92DB"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7AE4BACA"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CHRD2 AMBOANGIBE SAMBAVA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33DED26B"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12</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063B103E"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12</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22EAC4EF"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325C57B6"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2CFE3E1B"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30A15911"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CHRD2 SOAMAZAVA ANDAPA</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rsidR="00F1423A" w:rsidRDefault="00D03371" w14:paraId="38E2B10D"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néant</w:t>
            </w:r>
          </w:p>
        </w:tc>
        <w:tc>
          <w:tcPr>
            <w:tcW w:w="153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6BAF0B53"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néant</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3552538F"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néant</w:t>
            </w:r>
          </w:p>
        </w:tc>
      </w:tr>
      <w:tr w:rsidR="00F1423A" w14:paraId="22D8CA67" w14:textId="77777777">
        <w:trPr>
          <w:trHeight w:val="300"/>
        </w:trPr>
        <w:tc>
          <w:tcPr>
            <w:tcW w:w="1911" w:type="dxa"/>
            <w:tcBorders>
              <w:top w:val="nil"/>
              <w:left w:val="nil"/>
              <w:bottom w:val="nil"/>
              <w:right w:val="nil"/>
            </w:tcBorders>
          </w:tcPr>
          <w:p w:rsidR="00F1423A" w:rsidRDefault="00F1423A" w14:paraId="1B9DB4E4" w14:textId="77777777">
            <w:pPr>
              <w:ind w:left="0" w:hanging="2"/>
              <w:jc w:val="center"/>
              <w:rPr>
                <w:rFonts w:ascii="Times New Roman" w:hAnsi="Times New Roman" w:eastAsia="Times New Roman" w:cs="Times New Roman"/>
                <w:color w:val="000000"/>
                <w:sz w:val="18"/>
                <w:szCs w:val="18"/>
              </w:rPr>
            </w:pPr>
          </w:p>
        </w:tc>
        <w:tc>
          <w:tcPr>
            <w:tcW w:w="2764" w:type="dxa"/>
            <w:tcBorders>
              <w:top w:val="nil"/>
              <w:left w:val="nil"/>
              <w:bottom w:val="nil"/>
              <w:right w:val="nil"/>
            </w:tcBorders>
          </w:tcPr>
          <w:p w:rsidR="00F1423A" w:rsidRDefault="00F1423A" w14:paraId="0C314528" w14:textId="77777777">
            <w:pPr>
              <w:ind w:left="0" w:hanging="2"/>
              <w:rPr>
                <w:rFonts w:ascii="Times New Roman" w:hAnsi="Times New Roman" w:eastAsia="Times New Roman" w:cs="Times New Roman"/>
                <w:sz w:val="18"/>
                <w:szCs w:val="18"/>
              </w:rPr>
            </w:pPr>
          </w:p>
        </w:tc>
        <w:tc>
          <w:tcPr>
            <w:tcW w:w="1980" w:type="dxa"/>
            <w:tcBorders>
              <w:top w:val="nil"/>
              <w:left w:val="nil"/>
              <w:bottom w:val="nil"/>
              <w:right w:val="nil"/>
            </w:tcBorders>
          </w:tcPr>
          <w:p w:rsidR="00F1423A" w:rsidRDefault="00F1423A" w14:paraId="5936B718" w14:textId="77777777">
            <w:pPr>
              <w:ind w:left="0" w:hanging="2"/>
              <w:rPr>
                <w:rFonts w:ascii="Times New Roman" w:hAnsi="Times New Roman" w:eastAsia="Times New Roman" w:cs="Times New Roman"/>
                <w:sz w:val="18"/>
                <w:szCs w:val="18"/>
              </w:rPr>
            </w:pPr>
          </w:p>
        </w:tc>
        <w:tc>
          <w:tcPr>
            <w:tcW w:w="1530" w:type="dxa"/>
            <w:tcBorders>
              <w:top w:val="nil"/>
              <w:left w:val="nil"/>
              <w:bottom w:val="nil"/>
              <w:right w:val="nil"/>
            </w:tcBorders>
          </w:tcPr>
          <w:p w:rsidR="00F1423A" w:rsidRDefault="00F1423A" w14:paraId="231AE9F7" w14:textId="77777777">
            <w:pPr>
              <w:ind w:left="0" w:hanging="2"/>
              <w:rPr>
                <w:rFonts w:ascii="Times New Roman" w:hAnsi="Times New Roman" w:eastAsia="Times New Roman" w:cs="Times New Roman"/>
                <w:sz w:val="18"/>
                <w:szCs w:val="18"/>
              </w:rPr>
            </w:pPr>
          </w:p>
        </w:tc>
        <w:tc>
          <w:tcPr>
            <w:tcW w:w="1260" w:type="dxa"/>
            <w:tcBorders>
              <w:top w:val="nil"/>
              <w:left w:val="nil"/>
              <w:bottom w:val="nil"/>
              <w:right w:val="nil"/>
            </w:tcBorders>
          </w:tcPr>
          <w:p w:rsidR="00F1423A" w:rsidRDefault="00F1423A" w14:paraId="5A8E5ED4" w14:textId="77777777">
            <w:pPr>
              <w:ind w:left="0" w:hanging="2"/>
              <w:rPr>
                <w:rFonts w:ascii="Times New Roman" w:hAnsi="Times New Roman" w:eastAsia="Times New Roman" w:cs="Times New Roman"/>
                <w:sz w:val="18"/>
                <w:szCs w:val="18"/>
              </w:rPr>
            </w:pPr>
          </w:p>
        </w:tc>
      </w:tr>
      <w:tr w:rsidR="00F1423A" w14:paraId="14030D45" w14:textId="77777777">
        <w:trPr>
          <w:trHeight w:val="300"/>
        </w:trPr>
        <w:tc>
          <w:tcPr>
            <w:tcW w:w="1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D03371" w14:paraId="71D98DA8"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SOFIA</w:t>
            </w:r>
          </w:p>
        </w:tc>
        <w:tc>
          <w:tcPr>
            <w:tcW w:w="2764" w:type="dxa"/>
            <w:tcBorders>
              <w:top w:val="single" w:color="000000" w:sz="4" w:space="0"/>
              <w:left w:val="nil"/>
              <w:bottom w:val="single" w:color="000000" w:sz="4" w:space="0"/>
              <w:right w:val="single" w:color="000000" w:sz="4" w:space="0"/>
            </w:tcBorders>
            <w:shd w:val="clear" w:color="auto" w:fill="FFFFFF"/>
          </w:tcPr>
          <w:p w:rsidR="00F1423A" w:rsidRDefault="00D03371" w14:paraId="421C67BB"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CHRR ANTSOHIHY</w:t>
            </w:r>
          </w:p>
        </w:tc>
        <w:tc>
          <w:tcPr>
            <w:tcW w:w="198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56C45AF5"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25</w:t>
            </w:r>
          </w:p>
        </w:tc>
        <w:tc>
          <w:tcPr>
            <w:tcW w:w="153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45E243AB"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19</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144AC8B9"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r>
      <w:tr w:rsidR="00F1423A" w14:paraId="3AD2EE1F"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5420BC0C"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06DB0A1B"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ANALALAVA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1C1F56F2"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79575109"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25CCBF48"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w:t>
            </w:r>
          </w:p>
        </w:tc>
      </w:tr>
      <w:tr w:rsidR="00F1423A" w14:paraId="19678015"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4905E13F"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019EFA65"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BEALANANA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4AF89343"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3D364F60"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678FF99A"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r>
      <w:tr w:rsidR="00F1423A" w14:paraId="22533A03"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32A97820"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2A723CF1"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BEFANDRIANA NORD</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7B98B0CE"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2BC3C513"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106C35A8"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49366073"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6DE53F9B"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0EC61832"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MAMPIKONY</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609AE57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3161117E"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73E8E8C2"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r>
      <w:tr w:rsidR="00F1423A" w14:paraId="45730F22"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461EECED"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2B740F13"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MANDRITSARA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1E73109D"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3F51202A"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264BCFE3"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r>
      <w:tr w:rsidR="00F1423A" w14:paraId="264B5476"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6A1852C2"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422BBA49"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PORT BERGE</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22966C3F"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7FC36BAC"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0706ADEF"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w:t>
            </w:r>
          </w:p>
        </w:tc>
      </w:tr>
      <w:tr w:rsidR="00F1423A" w14:paraId="3E710269" w14:textId="77777777">
        <w:trPr>
          <w:trHeight w:val="300"/>
        </w:trPr>
        <w:tc>
          <w:tcPr>
            <w:tcW w:w="1911" w:type="dxa"/>
            <w:tcBorders>
              <w:top w:val="nil"/>
              <w:left w:val="nil"/>
              <w:bottom w:val="nil"/>
              <w:right w:val="nil"/>
            </w:tcBorders>
          </w:tcPr>
          <w:p w:rsidR="00F1423A" w:rsidRDefault="00F1423A" w14:paraId="32F3F3E8" w14:textId="77777777">
            <w:pPr>
              <w:ind w:left="0" w:hanging="2"/>
              <w:jc w:val="center"/>
              <w:rPr>
                <w:rFonts w:ascii="Times New Roman" w:hAnsi="Times New Roman" w:eastAsia="Times New Roman" w:cs="Times New Roman"/>
                <w:color w:val="000000"/>
                <w:sz w:val="18"/>
                <w:szCs w:val="18"/>
              </w:rPr>
            </w:pPr>
          </w:p>
        </w:tc>
        <w:tc>
          <w:tcPr>
            <w:tcW w:w="2764" w:type="dxa"/>
            <w:tcBorders>
              <w:top w:val="nil"/>
              <w:left w:val="nil"/>
              <w:bottom w:val="nil"/>
              <w:right w:val="nil"/>
            </w:tcBorders>
          </w:tcPr>
          <w:p w:rsidR="00F1423A" w:rsidRDefault="00F1423A" w14:paraId="53E0D83B" w14:textId="77777777">
            <w:pPr>
              <w:ind w:left="0" w:hanging="2"/>
              <w:rPr>
                <w:rFonts w:ascii="Times New Roman" w:hAnsi="Times New Roman" w:eastAsia="Times New Roman" w:cs="Times New Roman"/>
                <w:sz w:val="18"/>
                <w:szCs w:val="18"/>
              </w:rPr>
            </w:pPr>
          </w:p>
        </w:tc>
        <w:tc>
          <w:tcPr>
            <w:tcW w:w="1980" w:type="dxa"/>
            <w:tcBorders>
              <w:top w:val="nil"/>
              <w:left w:val="nil"/>
              <w:bottom w:val="nil"/>
              <w:right w:val="nil"/>
            </w:tcBorders>
          </w:tcPr>
          <w:p w:rsidR="00F1423A" w:rsidRDefault="00F1423A" w14:paraId="73D43E2D" w14:textId="77777777">
            <w:pPr>
              <w:ind w:left="0" w:hanging="2"/>
              <w:rPr>
                <w:rFonts w:ascii="Times New Roman" w:hAnsi="Times New Roman" w:eastAsia="Times New Roman" w:cs="Times New Roman"/>
                <w:sz w:val="18"/>
                <w:szCs w:val="18"/>
              </w:rPr>
            </w:pPr>
          </w:p>
        </w:tc>
        <w:tc>
          <w:tcPr>
            <w:tcW w:w="1530" w:type="dxa"/>
            <w:tcBorders>
              <w:top w:val="nil"/>
              <w:left w:val="nil"/>
              <w:bottom w:val="nil"/>
              <w:right w:val="nil"/>
            </w:tcBorders>
          </w:tcPr>
          <w:p w:rsidR="00F1423A" w:rsidRDefault="00F1423A" w14:paraId="30623005" w14:textId="77777777">
            <w:pPr>
              <w:ind w:left="0" w:hanging="2"/>
              <w:rPr>
                <w:rFonts w:ascii="Times New Roman" w:hAnsi="Times New Roman" w:eastAsia="Times New Roman" w:cs="Times New Roman"/>
                <w:sz w:val="18"/>
                <w:szCs w:val="18"/>
              </w:rPr>
            </w:pPr>
          </w:p>
        </w:tc>
        <w:tc>
          <w:tcPr>
            <w:tcW w:w="1260" w:type="dxa"/>
            <w:tcBorders>
              <w:top w:val="nil"/>
              <w:left w:val="nil"/>
              <w:bottom w:val="nil"/>
              <w:right w:val="nil"/>
            </w:tcBorders>
          </w:tcPr>
          <w:p w:rsidR="00F1423A" w:rsidRDefault="00F1423A" w14:paraId="41D90A68" w14:textId="77777777">
            <w:pPr>
              <w:ind w:left="0" w:hanging="2"/>
              <w:rPr>
                <w:rFonts w:ascii="Times New Roman" w:hAnsi="Times New Roman" w:eastAsia="Times New Roman" w:cs="Times New Roman"/>
                <w:sz w:val="18"/>
                <w:szCs w:val="18"/>
              </w:rPr>
            </w:pPr>
          </w:p>
        </w:tc>
      </w:tr>
      <w:tr w:rsidR="00F1423A" w14:paraId="6555916B" w14:textId="77777777">
        <w:trPr>
          <w:trHeight w:val="300"/>
        </w:trPr>
        <w:tc>
          <w:tcPr>
            <w:tcW w:w="1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D03371" w14:paraId="10764CB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VAKINANKARATRA</w:t>
            </w:r>
          </w:p>
        </w:tc>
        <w:tc>
          <w:tcPr>
            <w:tcW w:w="2764" w:type="dxa"/>
            <w:tcBorders>
              <w:top w:val="single" w:color="000000" w:sz="4" w:space="0"/>
              <w:left w:val="nil"/>
              <w:bottom w:val="single" w:color="000000" w:sz="4" w:space="0"/>
              <w:right w:val="single" w:color="000000" w:sz="4" w:space="0"/>
            </w:tcBorders>
            <w:shd w:val="clear" w:color="auto" w:fill="FFFFFF"/>
          </w:tcPr>
          <w:p w:rsidR="00F1423A" w:rsidRDefault="00D03371" w14:paraId="2568CDE9"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CHRR VAKINANKARATRA</w:t>
            </w:r>
          </w:p>
        </w:tc>
        <w:tc>
          <w:tcPr>
            <w:tcW w:w="198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40B0328B"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62</w:t>
            </w:r>
          </w:p>
        </w:tc>
        <w:tc>
          <w:tcPr>
            <w:tcW w:w="153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428FE29A"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58</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24F4FB33"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w:t>
            </w:r>
          </w:p>
        </w:tc>
      </w:tr>
      <w:tr w:rsidR="00F1423A" w14:paraId="52A75CD0"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1EB89110"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29A1C876"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AMBATOLAMPY</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3E9432CE"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566DDDCE"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4FE300ED"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188F92C6"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79A073CC"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1B8749F4"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II ANDRANOMANELATRA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302CDE66"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445CB0D7"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32F9146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2A4D993C"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56FE7EFC"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7C5A6734"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ANTANIFOTSY</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3336380B"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4210C51A"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18665EC0"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w:t>
            </w:r>
          </w:p>
        </w:tc>
      </w:tr>
      <w:tr w:rsidR="00F1423A" w14:paraId="5CB8F8C1"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7DFC5016"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53994C29"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BETAFO</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3B0B9796"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46C33566"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49E47713"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13ACF695"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3F2BF0AF"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13BD4AFC"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FARATSIHO</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5FF25E1E"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7011840E"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6B040126"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23EEB012" w14:textId="77777777">
        <w:trPr>
          <w:trHeight w:val="300"/>
        </w:trPr>
        <w:tc>
          <w:tcPr>
            <w:tcW w:w="1911" w:type="dxa"/>
            <w:tcBorders>
              <w:top w:val="nil"/>
              <w:left w:val="nil"/>
              <w:bottom w:val="nil"/>
              <w:right w:val="nil"/>
            </w:tcBorders>
          </w:tcPr>
          <w:p w:rsidR="00F1423A" w:rsidRDefault="00F1423A" w14:paraId="6D7C7BA2" w14:textId="77777777">
            <w:pPr>
              <w:ind w:left="0" w:hanging="2"/>
              <w:jc w:val="center"/>
              <w:rPr>
                <w:rFonts w:ascii="Times New Roman" w:hAnsi="Times New Roman" w:eastAsia="Times New Roman" w:cs="Times New Roman"/>
                <w:color w:val="000000"/>
                <w:sz w:val="18"/>
                <w:szCs w:val="18"/>
              </w:rPr>
            </w:pPr>
          </w:p>
        </w:tc>
        <w:tc>
          <w:tcPr>
            <w:tcW w:w="2764" w:type="dxa"/>
            <w:tcBorders>
              <w:top w:val="nil"/>
              <w:left w:val="nil"/>
              <w:bottom w:val="nil"/>
              <w:right w:val="nil"/>
            </w:tcBorders>
          </w:tcPr>
          <w:p w:rsidR="00F1423A" w:rsidRDefault="00F1423A" w14:paraId="5B9FD6F5" w14:textId="77777777">
            <w:pPr>
              <w:ind w:left="0" w:hanging="2"/>
              <w:rPr>
                <w:rFonts w:ascii="Times New Roman" w:hAnsi="Times New Roman" w:eastAsia="Times New Roman" w:cs="Times New Roman"/>
                <w:sz w:val="18"/>
                <w:szCs w:val="18"/>
              </w:rPr>
            </w:pPr>
          </w:p>
        </w:tc>
        <w:tc>
          <w:tcPr>
            <w:tcW w:w="1980" w:type="dxa"/>
            <w:tcBorders>
              <w:top w:val="nil"/>
              <w:left w:val="nil"/>
              <w:bottom w:val="nil"/>
              <w:right w:val="nil"/>
            </w:tcBorders>
          </w:tcPr>
          <w:p w:rsidR="00F1423A" w:rsidRDefault="00F1423A" w14:paraId="1E065E6E" w14:textId="77777777">
            <w:pPr>
              <w:ind w:left="0" w:hanging="2"/>
              <w:rPr>
                <w:rFonts w:ascii="Times New Roman" w:hAnsi="Times New Roman" w:eastAsia="Times New Roman" w:cs="Times New Roman"/>
                <w:sz w:val="18"/>
                <w:szCs w:val="18"/>
              </w:rPr>
            </w:pPr>
          </w:p>
        </w:tc>
        <w:tc>
          <w:tcPr>
            <w:tcW w:w="1530" w:type="dxa"/>
            <w:tcBorders>
              <w:top w:val="nil"/>
              <w:left w:val="nil"/>
              <w:bottom w:val="nil"/>
              <w:right w:val="nil"/>
            </w:tcBorders>
          </w:tcPr>
          <w:p w:rsidR="00F1423A" w:rsidRDefault="00F1423A" w14:paraId="75616B3D" w14:textId="77777777">
            <w:pPr>
              <w:ind w:left="0" w:hanging="2"/>
              <w:rPr>
                <w:rFonts w:ascii="Times New Roman" w:hAnsi="Times New Roman" w:eastAsia="Times New Roman" w:cs="Times New Roman"/>
                <w:sz w:val="18"/>
                <w:szCs w:val="18"/>
              </w:rPr>
            </w:pPr>
          </w:p>
        </w:tc>
        <w:tc>
          <w:tcPr>
            <w:tcW w:w="1260" w:type="dxa"/>
            <w:tcBorders>
              <w:top w:val="nil"/>
              <w:left w:val="nil"/>
              <w:bottom w:val="nil"/>
              <w:right w:val="nil"/>
            </w:tcBorders>
          </w:tcPr>
          <w:p w:rsidR="00F1423A" w:rsidRDefault="00F1423A" w14:paraId="355BF5BA" w14:textId="77777777">
            <w:pPr>
              <w:ind w:left="0" w:hanging="2"/>
              <w:rPr>
                <w:rFonts w:ascii="Times New Roman" w:hAnsi="Times New Roman" w:eastAsia="Times New Roman" w:cs="Times New Roman"/>
                <w:sz w:val="18"/>
                <w:szCs w:val="18"/>
              </w:rPr>
            </w:pPr>
          </w:p>
        </w:tc>
      </w:tr>
      <w:tr w:rsidR="00F1423A" w14:paraId="2D82CAF8" w14:textId="77777777">
        <w:trPr>
          <w:trHeight w:val="300"/>
        </w:trPr>
        <w:tc>
          <w:tcPr>
            <w:tcW w:w="1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D03371" w14:paraId="16E571AB"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VATOVAVY FITO VINANY</w:t>
            </w:r>
          </w:p>
        </w:tc>
        <w:tc>
          <w:tcPr>
            <w:tcW w:w="2764" w:type="dxa"/>
            <w:tcBorders>
              <w:top w:val="single" w:color="000000" w:sz="4" w:space="0"/>
              <w:left w:val="nil"/>
              <w:bottom w:val="single" w:color="000000" w:sz="4" w:space="0"/>
              <w:right w:val="single" w:color="000000" w:sz="4" w:space="0"/>
            </w:tcBorders>
            <w:shd w:val="clear" w:color="auto" w:fill="FFFFFF"/>
          </w:tcPr>
          <w:p w:rsidR="00F1423A" w:rsidRDefault="00D03371" w14:paraId="7B465967"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CHRR MANAKARA</w:t>
            </w:r>
          </w:p>
        </w:tc>
        <w:tc>
          <w:tcPr>
            <w:tcW w:w="198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54E0ABAB"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30</w:t>
            </w:r>
          </w:p>
        </w:tc>
        <w:tc>
          <w:tcPr>
            <w:tcW w:w="153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4A26A4A6"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18</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F1423A" w:rsidRDefault="00D03371" w14:paraId="478752DD"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12</w:t>
            </w:r>
          </w:p>
        </w:tc>
      </w:tr>
      <w:tr w:rsidR="00F1423A" w14:paraId="71828F98"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0DB1480A"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65256718"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IFANADIANA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66F0FE26"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24</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4652F05D"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18</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76DC0396"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r>
      <w:tr w:rsidR="00F1423A" w14:paraId="16BCCC5D"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38CBAF08"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7906A6A3"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IKONGO</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0F33A82A"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15</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4BC70AEE"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15</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2DFB24BA"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7392E556"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63F8C8A0"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5A358ED8"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MANANJARY</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53B5E3D0"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12</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03F17942"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12</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61C59285"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70B3E46E"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6574F918"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5384FA70"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NOSY VARIKA</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2F888A08"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24242B9A"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1AA96C7E"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w:t>
            </w:r>
          </w:p>
        </w:tc>
      </w:tr>
      <w:tr w:rsidR="00F1423A" w14:paraId="1FA84DC7" w14:textId="77777777">
        <w:trPr>
          <w:trHeight w:val="300"/>
        </w:trPr>
        <w:tc>
          <w:tcPr>
            <w:tcW w:w="1911"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F1423A" w:rsidRDefault="00F1423A" w14:paraId="404F34D1" w14:textId="77777777">
            <w:pPr>
              <w:widowControl w:val="0"/>
              <w:pBdr>
                <w:top w:val="nil"/>
                <w:left w:val="nil"/>
                <w:bottom w:val="nil"/>
                <w:right w:val="nil"/>
                <w:between w:val="nil"/>
              </w:pBdr>
              <w:spacing w:line="276" w:lineRule="auto"/>
              <w:ind w:left="0" w:hanging="2"/>
              <w:rPr>
                <w:rFonts w:ascii="Times New Roman" w:hAnsi="Times New Roman" w:eastAsia="Times New Roman" w:cs="Times New Roman"/>
                <w:color w:val="000000"/>
                <w:sz w:val="18"/>
                <w:szCs w:val="18"/>
              </w:rPr>
            </w:pPr>
          </w:p>
        </w:tc>
        <w:tc>
          <w:tcPr>
            <w:tcW w:w="2764" w:type="dxa"/>
            <w:tcBorders>
              <w:top w:val="nil"/>
              <w:left w:val="nil"/>
              <w:bottom w:val="single" w:color="000000" w:sz="4" w:space="0"/>
              <w:right w:val="single" w:color="000000" w:sz="4" w:space="0"/>
            </w:tcBorders>
            <w:shd w:val="clear" w:color="auto" w:fill="FFFFFF"/>
          </w:tcPr>
          <w:p w:rsidR="00F1423A" w:rsidRDefault="00D03371" w14:paraId="39A9FC49" w14:textId="77777777">
            <w:pPr>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VOHIPENO</w:t>
            </w:r>
          </w:p>
        </w:tc>
        <w:tc>
          <w:tcPr>
            <w:tcW w:w="1980" w:type="dxa"/>
            <w:tcBorders>
              <w:top w:val="nil"/>
              <w:left w:val="nil"/>
              <w:bottom w:val="single" w:color="000000" w:sz="4" w:space="0"/>
              <w:right w:val="single" w:color="000000" w:sz="4" w:space="0"/>
            </w:tcBorders>
            <w:shd w:val="clear" w:color="auto" w:fill="FFFFFF"/>
            <w:vAlign w:val="center"/>
          </w:tcPr>
          <w:p w:rsidR="00F1423A" w:rsidRDefault="00D03371" w14:paraId="49404580"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w:t>
            </w:r>
          </w:p>
        </w:tc>
        <w:tc>
          <w:tcPr>
            <w:tcW w:w="1530" w:type="dxa"/>
            <w:tcBorders>
              <w:top w:val="nil"/>
              <w:left w:val="nil"/>
              <w:bottom w:val="single" w:color="000000" w:sz="4" w:space="0"/>
              <w:right w:val="single" w:color="000000" w:sz="4" w:space="0"/>
            </w:tcBorders>
            <w:shd w:val="clear" w:color="auto" w:fill="FFFFFF"/>
            <w:vAlign w:val="center"/>
          </w:tcPr>
          <w:p w:rsidR="00F1423A" w:rsidRDefault="00D03371" w14:paraId="41B71631"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w:t>
            </w:r>
          </w:p>
        </w:tc>
        <w:tc>
          <w:tcPr>
            <w:tcW w:w="1260" w:type="dxa"/>
            <w:tcBorders>
              <w:top w:val="nil"/>
              <w:left w:val="nil"/>
              <w:bottom w:val="single" w:color="000000" w:sz="4" w:space="0"/>
              <w:right w:val="single" w:color="000000" w:sz="4" w:space="0"/>
            </w:tcBorders>
            <w:shd w:val="clear" w:color="auto" w:fill="FFFFFF"/>
            <w:vAlign w:val="center"/>
          </w:tcPr>
          <w:p w:rsidR="00F1423A" w:rsidRDefault="00D03371" w14:paraId="27DB35B6" w14:textId="77777777">
            <w:pPr>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bl>
    <w:p w:rsidR="00F1423A" w:rsidRDefault="00F1423A" w14:paraId="16BC89C9"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p>
    <w:p w:rsidR="00F1423A" w:rsidRDefault="00F1423A" w14:paraId="59FEAA3A"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p>
    <w:p w:rsidR="00F1423A" w:rsidRDefault="00D03371" w14:paraId="19D5547B"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b/>
          <w:color w:val="000000"/>
        </w:rPr>
        <w:t>Consommation d’O2 dans les hôpitaux</w:t>
      </w:r>
      <w:r>
        <w:rPr>
          <w:rFonts w:ascii="Times New Roman" w:hAnsi="Times New Roman" w:eastAsia="Times New Roman" w:cs="Times New Roman"/>
          <w:color w:val="000000"/>
        </w:rPr>
        <w:t xml:space="preserve"> </w:t>
      </w:r>
    </w:p>
    <w:p w:rsidR="00F1423A" w:rsidRDefault="00F1423A" w14:paraId="2816AB42"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p>
    <w:tbl>
      <w:tblPr>
        <w:tblStyle w:val="a2"/>
        <w:tblW w:w="100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178"/>
        <w:gridCol w:w="1251"/>
        <w:gridCol w:w="1269"/>
        <w:gridCol w:w="1260"/>
        <w:gridCol w:w="1260"/>
        <w:gridCol w:w="1530"/>
        <w:gridCol w:w="1260"/>
      </w:tblGrid>
      <w:tr w:rsidR="00F1423A" w14:paraId="2453BF6E" w14:textId="77777777">
        <w:trPr>
          <w:trHeight w:val="1520"/>
        </w:trPr>
        <w:tc>
          <w:tcPr>
            <w:tcW w:w="2178" w:type="dxa"/>
          </w:tcPr>
          <w:p w:rsidR="00F1423A" w:rsidRDefault="00D03371" w14:paraId="08B4BBC7"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Hopital</w:t>
            </w:r>
          </w:p>
        </w:tc>
        <w:tc>
          <w:tcPr>
            <w:tcW w:w="1251" w:type="dxa"/>
          </w:tcPr>
          <w:p w:rsidR="00F1423A" w:rsidRDefault="00D03371" w14:paraId="189468A2"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Nombre de jour patients Covid hospitalisés</w:t>
            </w:r>
          </w:p>
        </w:tc>
        <w:tc>
          <w:tcPr>
            <w:tcW w:w="1269" w:type="dxa"/>
          </w:tcPr>
          <w:p w:rsidR="00F1423A" w:rsidRDefault="00D03371" w14:paraId="107ED031"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Nombre jour patients avec cas modérés hospitalisés</w:t>
            </w:r>
          </w:p>
        </w:tc>
        <w:tc>
          <w:tcPr>
            <w:tcW w:w="1260" w:type="dxa"/>
          </w:tcPr>
          <w:p w:rsidR="00F1423A" w:rsidRDefault="00D03371" w14:paraId="6C05AA43"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Nombre jour patients avec cas graves hospitalisés</w:t>
            </w:r>
          </w:p>
        </w:tc>
        <w:tc>
          <w:tcPr>
            <w:tcW w:w="1260" w:type="dxa"/>
          </w:tcPr>
          <w:p w:rsidR="00F1423A" w:rsidRDefault="00D03371" w14:paraId="3061AA9A"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Nombre jour patients avec cas critiques hospitalisés</w:t>
            </w:r>
          </w:p>
        </w:tc>
        <w:tc>
          <w:tcPr>
            <w:tcW w:w="1530" w:type="dxa"/>
          </w:tcPr>
          <w:p w:rsidR="00F1423A" w:rsidRDefault="00D03371" w14:paraId="2DDA9CE7"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Nombre de jour patients covid hospitalisés sous oxygénothérapie en cylindre</w:t>
            </w:r>
          </w:p>
        </w:tc>
        <w:tc>
          <w:tcPr>
            <w:tcW w:w="1260" w:type="dxa"/>
          </w:tcPr>
          <w:p w:rsidR="00F1423A" w:rsidRDefault="00D03371" w14:paraId="36C22448"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 xml:space="preserve">Pourcentage </w:t>
            </w:r>
          </w:p>
          <w:p w:rsidR="00F1423A" w:rsidRDefault="00D03371" w14:paraId="50F6BA3E" w14:textId="77777777">
            <w:pPr>
              <w:pBdr>
                <w:top w:val="nil"/>
                <w:left w:val="nil"/>
                <w:bottom w:val="nil"/>
                <w:right w:val="nil"/>
                <w:between w:val="nil"/>
              </w:pBdr>
              <w:spacing w:line="360" w:lineRule="auto"/>
              <w:ind w:left="0" w:hanging="2"/>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w:t>
            </w:r>
          </w:p>
        </w:tc>
      </w:tr>
      <w:tr w:rsidR="00F1423A" w14:paraId="15CC8A74" w14:textId="77777777">
        <w:trPr>
          <w:trHeight w:val="320"/>
        </w:trPr>
        <w:tc>
          <w:tcPr>
            <w:tcW w:w="2178" w:type="dxa"/>
          </w:tcPr>
          <w:p w:rsidR="00F1423A" w:rsidRDefault="00D03371" w14:paraId="3BE3AFCF"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1 MAMPIKONY</w:t>
            </w:r>
          </w:p>
        </w:tc>
        <w:tc>
          <w:tcPr>
            <w:tcW w:w="1251" w:type="dxa"/>
          </w:tcPr>
          <w:p w:rsidR="00F1423A" w:rsidRDefault="00D03371" w14:paraId="28DC71AA"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9" w:type="dxa"/>
          </w:tcPr>
          <w:p w:rsidR="00F1423A" w:rsidRDefault="00D03371" w14:paraId="2C015BF4"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4B316746"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4153B4C8"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530" w:type="dxa"/>
          </w:tcPr>
          <w:p w:rsidR="00F1423A" w:rsidRDefault="00D03371" w14:paraId="434B3A04"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37FD91BB"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1826516E" w14:textId="77777777">
        <w:trPr>
          <w:trHeight w:val="300"/>
        </w:trPr>
        <w:tc>
          <w:tcPr>
            <w:tcW w:w="2178" w:type="dxa"/>
          </w:tcPr>
          <w:p w:rsidR="00F1423A" w:rsidRDefault="00D03371" w14:paraId="62E83D9C"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1 PORT BERGE</w:t>
            </w:r>
          </w:p>
        </w:tc>
        <w:tc>
          <w:tcPr>
            <w:tcW w:w="1251" w:type="dxa"/>
          </w:tcPr>
          <w:p w:rsidR="00F1423A" w:rsidRDefault="00D03371" w14:paraId="02906FBA"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w:t>
            </w:r>
          </w:p>
        </w:tc>
        <w:tc>
          <w:tcPr>
            <w:tcW w:w="1269" w:type="dxa"/>
          </w:tcPr>
          <w:p w:rsidR="00F1423A" w:rsidRDefault="00D03371" w14:paraId="7A1AF52E"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w:t>
            </w:r>
          </w:p>
        </w:tc>
        <w:tc>
          <w:tcPr>
            <w:tcW w:w="1260" w:type="dxa"/>
          </w:tcPr>
          <w:p w:rsidR="00F1423A" w:rsidRDefault="00D03371" w14:paraId="773CD1E8"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734DAD49"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530" w:type="dxa"/>
          </w:tcPr>
          <w:p w:rsidR="00F1423A" w:rsidRDefault="00D03371" w14:paraId="05FDBB0A"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71FD294D"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7A597B33" w14:textId="77777777">
        <w:trPr>
          <w:trHeight w:val="300"/>
        </w:trPr>
        <w:tc>
          <w:tcPr>
            <w:tcW w:w="2178" w:type="dxa"/>
          </w:tcPr>
          <w:p w:rsidR="00F1423A" w:rsidRDefault="00D03371" w14:paraId="110EB684"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BONGATSARA</w:t>
            </w:r>
          </w:p>
        </w:tc>
        <w:tc>
          <w:tcPr>
            <w:tcW w:w="1251" w:type="dxa"/>
          </w:tcPr>
          <w:p w:rsidR="00F1423A" w:rsidRDefault="00D03371" w14:paraId="7C7C995A"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37</w:t>
            </w:r>
          </w:p>
        </w:tc>
        <w:tc>
          <w:tcPr>
            <w:tcW w:w="1269" w:type="dxa"/>
          </w:tcPr>
          <w:p w:rsidR="00F1423A" w:rsidRDefault="00D03371" w14:paraId="531402C3"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37</w:t>
            </w:r>
          </w:p>
        </w:tc>
        <w:tc>
          <w:tcPr>
            <w:tcW w:w="1260" w:type="dxa"/>
          </w:tcPr>
          <w:p w:rsidR="00F1423A" w:rsidRDefault="00D03371" w14:paraId="41BAD06D"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36DABA6B"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530" w:type="dxa"/>
          </w:tcPr>
          <w:p w:rsidR="00F1423A" w:rsidRDefault="00D03371" w14:paraId="002E6607"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0F0CD524"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5E117C7A" w14:textId="77777777">
        <w:trPr>
          <w:trHeight w:val="300"/>
        </w:trPr>
        <w:tc>
          <w:tcPr>
            <w:tcW w:w="2178" w:type="dxa"/>
          </w:tcPr>
          <w:p w:rsidR="00F1423A" w:rsidRDefault="00D03371" w14:paraId="55D859C7"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I BEFANDRIANA NORD</w:t>
            </w:r>
          </w:p>
        </w:tc>
        <w:tc>
          <w:tcPr>
            <w:tcW w:w="1251" w:type="dxa"/>
          </w:tcPr>
          <w:p w:rsidR="00F1423A" w:rsidRDefault="00D03371" w14:paraId="67F91C41"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9" w:type="dxa"/>
          </w:tcPr>
          <w:p w:rsidR="00F1423A" w:rsidRDefault="00D03371" w14:paraId="5ABDD835"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401C46FD"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17DC3AAB"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530" w:type="dxa"/>
          </w:tcPr>
          <w:p w:rsidR="00F1423A" w:rsidRDefault="00D03371" w14:paraId="76C37507"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436D959D"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4CAE2122" w14:textId="77777777">
        <w:trPr>
          <w:trHeight w:val="300"/>
        </w:trPr>
        <w:tc>
          <w:tcPr>
            <w:tcW w:w="2178" w:type="dxa"/>
          </w:tcPr>
          <w:p w:rsidR="00F1423A" w:rsidRDefault="00D03371" w14:paraId="5FE1495B"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II BEALANANA</w:t>
            </w:r>
          </w:p>
        </w:tc>
        <w:tc>
          <w:tcPr>
            <w:tcW w:w="1251" w:type="dxa"/>
          </w:tcPr>
          <w:p w:rsidR="00F1423A" w:rsidRDefault="00D03371" w14:paraId="60C81D9F"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38</w:t>
            </w:r>
          </w:p>
        </w:tc>
        <w:tc>
          <w:tcPr>
            <w:tcW w:w="1269" w:type="dxa"/>
          </w:tcPr>
          <w:p w:rsidR="00F1423A" w:rsidRDefault="00D03371" w14:paraId="7825365F"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38</w:t>
            </w:r>
          </w:p>
        </w:tc>
        <w:tc>
          <w:tcPr>
            <w:tcW w:w="1260" w:type="dxa"/>
          </w:tcPr>
          <w:p w:rsidR="00F1423A" w:rsidRDefault="00D03371" w14:paraId="46A3E401"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186EE032"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530" w:type="dxa"/>
          </w:tcPr>
          <w:p w:rsidR="00F1423A" w:rsidRDefault="00D03371" w14:paraId="709B8BDE"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1A51BC36"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24CA55F3" w14:textId="77777777">
        <w:trPr>
          <w:trHeight w:val="300"/>
        </w:trPr>
        <w:tc>
          <w:tcPr>
            <w:tcW w:w="2178" w:type="dxa"/>
          </w:tcPr>
          <w:p w:rsidR="00F1423A" w:rsidRDefault="00D03371" w14:paraId="4F39F40F"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Itaosy</w:t>
            </w:r>
          </w:p>
        </w:tc>
        <w:tc>
          <w:tcPr>
            <w:tcW w:w="1251" w:type="dxa"/>
          </w:tcPr>
          <w:p w:rsidR="00F1423A" w:rsidRDefault="00D03371" w14:paraId="7D54D410"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44</w:t>
            </w:r>
          </w:p>
        </w:tc>
        <w:tc>
          <w:tcPr>
            <w:tcW w:w="1269" w:type="dxa"/>
          </w:tcPr>
          <w:p w:rsidR="00F1423A" w:rsidRDefault="00D03371" w14:paraId="3A586A3E"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41</w:t>
            </w:r>
          </w:p>
        </w:tc>
        <w:tc>
          <w:tcPr>
            <w:tcW w:w="1260" w:type="dxa"/>
          </w:tcPr>
          <w:p w:rsidR="00F1423A" w:rsidRDefault="00D03371" w14:paraId="6CF08CE2"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w:t>
            </w:r>
          </w:p>
        </w:tc>
        <w:tc>
          <w:tcPr>
            <w:tcW w:w="1260" w:type="dxa"/>
          </w:tcPr>
          <w:p w:rsidR="00F1423A" w:rsidRDefault="00D03371" w14:paraId="6359BB6D"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530" w:type="dxa"/>
          </w:tcPr>
          <w:p w:rsidR="00F1423A" w:rsidRDefault="00D03371" w14:paraId="04783239"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w:t>
            </w:r>
          </w:p>
        </w:tc>
        <w:tc>
          <w:tcPr>
            <w:tcW w:w="1260" w:type="dxa"/>
          </w:tcPr>
          <w:p w:rsidR="00F1423A" w:rsidRDefault="00D03371" w14:paraId="122B5E38"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w:t>
            </w:r>
          </w:p>
        </w:tc>
      </w:tr>
      <w:tr w:rsidR="00F1423A" w14:paraId="623B5D5F" w14:textId="77777777">
        <w:trPr>
          <w:trHeight w:val="300"/>
        </w:trPr>
        <w:tc>
          <w:tcPr>
            <w:tcW w:w="2178" w:type="dxa"/>
          </w:tcPr>
          <w:p w:rsidR="00F1423A" w:rsidRDefault="00D03371" w14:paraId="01500952"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Manankavaly</w:t>
            </w:r>
          </w:p>
        </w:tc>
        <w:tc>
          <w:tcPr>
            <w:tcW w:w="1251" w:type="dxa"/>
          </w:tcPr>
          <w:p w:rsidR="00F1423A" w:rsidRDefault="00D03371" w14:paraId="7682518C"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1269" w:type="dxa"/>
          </w:tcPr>
          <w:p w:rsidR="00F1423A" w:rsidRDefault="00D03371" w14:paraId="007F61FF"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1260" w:type="dxa"/>
          </w:tcPr>
          <w:p w:rsidR="00F1423A" w:rsidRDefault="00D03371" w14:paraId="31DF3580"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5B143C60"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530" w:type="dxa"/>
          </w:tcPr>
          <w:p w:rsidR="00F1423A" w:rsidRDefault="00D03371" w14:paraId="325D2227"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39F40A49"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204002B8" w14:textId="77777777">
        <w:trPr>
          <w:trHeight w:val="300"/>
        </w:trPr>
        <w:tc>
          <w:tcPr>
            <w:tcW w:w="2178" w:type="dxa"/>
          </w:tcPr>
          <w:p w:rsidR="00F1423A" w:rsidRDefault="00D03371" w14:paraId="1A79F0F6"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Manjakandriana</w:t>
            </w:r>
          </w:p>
        </w:tc>
        <w:tc>
          <w:tcPr>
            <w:tcW w:w="1251" w:type="dxa"/>
          </w:tcPr>
          <w:p w:rsidR="00F1423A" w:rsidRDefault="00D03371" w14:paraId="531DD2FA"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41</w:t>
            </w:r>
          </w:p>
        </w:tc>
        <w:tc>
          <w:tcPr>
            <w:tcW w:w="1269" w:type="dxa"/>
          </w:tcPr>
          <w:p w:rsidR="00F1423A" w:rsidRDefault="00D03371" w14:paraId="3A3390D8"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36</w:t>
            </w:r>
          </w:p>
        </w:tc>
        <w:tc>
          <w:tcPr>
            <w:tcW w:w="1260" w:type="dxa"/>
          </w:tcPr>
          <w:p w:rsidR="00F1423A" w:rsidRDefault="00D03371" w14:paraId="67488802"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w:t>
            </w:r>
          </w:p>
        </w:tc>
        <w:tc>
          <w:tcPr>
            <w:tcW w:w="1260" w:type="dxa"/>
          </w:tcPr>
          <w:p w:rsidR="00F1423A" w:rsidRDefault="00D03371" w14:paraId="649690E3"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w:t>
            </w:r>
          </w:p>
        </w:tc>
        <w:tc>
          <w:tcPr>
            <w:tcW w:w="1530" w:type="dxa"/>
          </w:tcPr>
          <w:p w:rsidR="00F1423A" w:rsidRDefault="00D03371" w14:paraId="7F413E56"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w:t>
            </w:r>
          </w:p>
        </w:tc>
        <w:tc>
          <w:tcPr>
            <w:tcW w:w="1260" w:type="dxa"/>
          </w:tcPr>
          <w:p w:rsidR="00F1423A" w:rsidRDefault="00D03371" w14:paraId="05015C56"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12</w:t>
            </w:r>
          </w:p>
        </w:tc>
      </w:tr>
      <w:tr w:rsidR="00F1423A" w14:paraId="728FBA24" w14:textId="77777777">
        <w:trPr>
          <w:trHeight w:val="300"/>
        </w:trPr>
        <w:tc>
          <w:tcPr>
            <w:tcW w:w="2178" w:type="dxa"/>
          </w:tcPr>
          <w:p w:rsidR="00F1423A" w:rsidRDefault="00D03371" w14:paraId="52B51E84"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Moramanga</w:t>
            </w:r>
          </w:p>
        </w:tc>
        <w:tc>
          <w:tcPr>
            <w:tcW w:w="1251" w:type="dxa"/>
          </w:tcPr>
          <w:p w:rsidR="00F1423A" w:rsidRDefault="00D03371" w14:paraId="09608759"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168</w:t>
            </w:r>
          </w:p>
        </w:tc>
        <w:tc>
          <w:tcPr>
            <w:tcW w:w="1269" w:type="dxa"/>
          </w:tcPr>
          <w:p w:rsidR="00F1423A" w:rsidRDefault="00D03371" w14:paraId="57350931"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159</w:t>
            </w:r>
          </w:p>
        </w:tc>
        <w:tc>
          <w:tcPr>
            <w:tcW w:w="1260" w:type="dxa"/>
          </w:tcPr>
          <w:p w:rsidR="00F1423A" w:rsidRDefault="00D03371" w14:paraId="28AE8EEB"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w:t>
            </w:r>
          </w:p>
        </w:tc>
        <w:tc>
          <w:tcPr>
            <w:tcW w:w="1260" w:type="dxa"/>
          </w:tcPr>
          <w:p w:rsidR="00F1423A" w:rsidRDefault="00D03371" w14:paraId="4BAD9959"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530" w:type="dxa"/>
          </w:tcPr>
          <w:p w:rsidR="00F1423A" w:rsidRDefault="00D03371" w14:paraId="5DE0CC36"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w:t>
            </w:r>
          </w:p>
        </w:tc>
        <w:tc>
          <w:tcPr>
            <w:tcW w:w="1260" w:type="dxa"/>
          </w:tcPr>
          <w:p w:rsidR="00F1423A" w:rsidRDefault="00D03371" w14:paraId="14072E81"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w:t>
            </w:r>
          </w:p>
        </w:tc>
      </w:tr>
      <w:tr w:rsidR="00F1423A" w14:paraId="2762CB82" w14:textId="77777777">
        <w:trPr>
          <w:trHeight w:val="300"/>
        </w:trPr>
        <w:tc>
          <w:tcPr>
            <w:tcW w:w="2178" w:type="dxa"/>
          </w:tcPr>
          <w:p w:rsidR="00F1423A" w:rsidRDefault="00D03371" w14:paraId="0EE4E886"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Sainte-Marie</w:t>
            </w:r>
          </w:p>
        </w:tc>
        <w:tc>
          <w:tcPr>
            <w:tcW w:w="1251" w:type="dxa"/>
          </w:tcPr>
          <w:p w:rsidR="00F1423A" w:rsidRDefault="00D03371" w14:paraId="7EB91074"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1269" w:type="dxa"/>
          </w:tcPr>
          <w:p w:rsidR="00F1423A" w:rsidRDefault="00D03371" w14:paraId="1CB91FB0"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59</w:t>
            </w:r>
          </w:p>
        </w:tc>
        <w:tc>
          <w:tcPr>
            <w:tcW w:w="1260" w:type="dxa"/>
          </w:tcPr>
          <w:p w:rsidR="00F1423A" w:rsidRDefault="00D03371" w14:paraId="05016BFF"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2298CCF0"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w:t>
            </w:r>
          </w:p>
        </w:tc>
        <w:tc>
          <w:tcPr>
            <w:tcW w:w="1530" w:type="dxa"/>
          </w:tcPr>
          <w:p w:rsidR="00F1423A" w:rsidRDefault="00D03371" w14:paraId="5AFAC89C"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w:t>
            </w:r>
          </w:p>
        </w:tc>
        <w:tc>
          <w:tcPr>
            <w:tcW w:w="1260" w:type="dxa"/>
          </w:tcPr>
          <w:p w:rsidR="00F1423A" w:rsidRDefault="00D03371" w14:paraId="61EEF611"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26</w:t>
            </w:r>
          </w:p>
        </w:tc>
      </w:tr>
      <w:tr w:rsidR="00F1423A" w14:paraId="0AC60282" w14:textId="77777777">
        <w:trPr>
          <w:trHeight w:val="300"/>
        </w:trPr>
        <w:tc>
          <w:tcPr>
            <w:tcW w:w="2178" w:type="dxa"/>
          </w:tcPr>
          <w:p w:rsidR="00F1423A" w:rsidRDefault="00D03371" w14:paraId="14261232"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 VOHEMAR</w:t>
            </w:r>
          </w:p>
        </w:tc>
        <w:tc>
          <w:tcPr>
            <w:tcW w:w="1251" w:type="dxa"/>
          </w:tcPr>
          <w:p w:rsidR="00F1423A" w:rsidRDefault="00D03371" w14:paraId="1394C515"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9" w:type="dxa"/>
          </w:tcPr>
          <w:p w:rsidR="00F1423A" w:rsidRDefault="00D03371" w14:paraId="4D5983F4"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7E2812DC"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62687F5A"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530" w:type="dxa"/>
          </w:tcPr>
          <w:p w:rsidR="00F1423A" w:rsidRDefault="00D03371" w14:paraId="5DEA7C3B"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07ACC9CA"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0EBCB341" w14:textId="77777777">
        <w:trPr>
          <w:trHeight w:val="300"/>
        </w:trPr>
        <w:tc>
          <w:tcPr>
            <w:tcW w:w="2178" w:type="dxa"/>
          </w:tcPr>
          <w:p w:rsidR="00F1423A" w:rsidRDefault="00D03371" w14:paraId="695AEA93"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CHRD1 Bekily</w:t>
            </w:r>
          </w:p>
        </w:tc>
        <w:tc>
          <w:tcPr>
            <w:tcW w:w="1251" w:type="dxa"/>
          </w:tcPr>
          <w:p w:rsidR="00F1423A" w:rsidRDefault="00D03371" w14:paraId="5FE5EFD4"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9" w:type="dxa"/>
          </w:tcPr>
          <w:p w:rsidR="00F1423A" w:rsidRDefault="00D03371" w14:paraId="132E7D79"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79903C2F"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2D61BDE1"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530" w:type="dxa"/>
          </w:tcPr>
          <w:p w:rsidR="00F1423A" w:rsidRDefault="00D03371" w14:paraId="19BE1C4F"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2D50C5B0"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7C819A09" w14:textId="77777777">
        <w:trPr>
          <w:trHeight w:val="300"/>
        </w:trPr>
        <w:tc>
          <w:tcPr>
            <w:tcW w:w="2178" w:type="dxa"/>
          </w:tcPr>
          <w:p w:rsidR="00F1423A" w:rsidRDefault="00D03371" w14:paraId="78356E92"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CHRD1 Beloha</w:t>
            </w:r>
          </w:p>
        </w:tc>
        <w:tc>
          <w:tcPr>
            <w:tcW w:w="1251" w:type="dxa"/>
          </w:tcPr>
          <w:p w:rsidR="00F1423A" w:rsidRDefault="00D03371" w14:paraId="34DFCC74"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9" w:type="dxa"/>
          </w:tcPr>
          <w:p w:rsidR="00F1423A" w:rsidRDefault="00D03371" w14:paraId="08B349E6"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6126A22B"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22282C81"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530" w:type="dxa"/>
          </w:tcPr>
          <w:p w:rsidR="00F1423A" w:rsidRDefault="00D03371" w14:paraId="7A402561"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09E6F640"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1FA66156" w14:textId="77777777">
        <w:trPr>
          <w:trHeight w:val="300"/>
        </w:trPr>
        <w:tc>
          <w:tcPr>
            <w:tcW w:w="2178" w:type="dxa"/>
          </w:tcPr>
          <w:p w:rsidR="00F1423A" w:rsidRDefault="00D03371" w14:paraId="12FF5298"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CHRD1 Mandritsara</w:t>
            </w:r>
          </w:p>
        </w:tc>
        <w:tc>
          <w:tcPr>
            <w:tcW w:w="1251" w:type="dxa"/>
          </w:tcPr>
          <w:p w:rsidR="00F1423A" w:rsidRDefault="00D03371" w14:paraId="6810467E"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1269" w:type="dxa"/>
          </w:tcPr>
          <w:p w:rsidR="00F1423A" w:rsidRDefault="00D03371" w14:paraId="536D2F3B"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1260" w:type="dxa"/>
          </w:tcPr>
          <w:p w:rsidR="00F1423A" w:rsidRDefault="00D03371" w14:paraId="1EB9D403"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5A0727F1"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530" w:type="dxa"/>
          </w:tcPr>
          <w:p w:rsidR="00F1423A" w:rsidRDefault="00D03371" w14:paraId="5F9432DF"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53708B8C"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448ACF34" w14:textId="77777777">
        <w:trPr>
          <w:trHeight w:val="300"/>
        </w:trPr>
        <w:tc>
          <w:tcPr>
            <w:tcW w:w="2178" w:type="dxa"/>
          </w:tcPr>
          <w:p w:rsidR="00F1423A" w:rsidRDefault="00D03371" w14:paraId="4CF0F429"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lastRenderedPageBreak/>
              <w:t>CHRD2 AMBOANGIBE SAMBAVA</w:t>
            </w:r>
          </w:p>
        </w:tc>
        <w:tc>
          <w:tcPr>
            <w:tcW w:w="1251" w:type="dxa"/>
          </w:tcPr>
          <w:p w:rsidR="00F1423A" w:rsidRDefault="00D03371" w14:paraId="52D3B384"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9" w:type="dxa"/>
          </w:tcPr>
          <w:p w:rsidR="00F1423A" w:rsidRDefault="00D03371" w14:paraId="1E9ABB01"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3104C5FE"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1F2C76B2"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530" w:type="dxa"/>
          </w:tcPr>
          <w:p w:rsidR="00F1423A" w:rsidRDefault="00D03371" w14:paraId="07D240D7"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280E3819"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477377D3" w14:textId="77777777">
        <w:trPr>
          <w:trHeight w:val="300"/>
        </w:trPr>
        <w:tc>
          <w:tcPr>
            <w:tcW w:w="2178" w:type="dxa"/>
          </w:tcPr>
          <w:p w:rsidR="00F1423A" w:rsidRDefault="00D03371" w14:paraId="1C3BD99B"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CHRD2 ANDAPA</w:t>
            </w:r>
          </w:p>
        </w:tc>
        <w:tc>
          <w:tcPr>
            <w:tcW w:w="1251" w:type="dxa"/>
          </w:tcPr>
          <w:p w:rsidR="00F1423A" w:rsidRDefault="00D03371" w14:paraId="3F17CF5F"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c>
          <w:tcPr>
            <w:tcW w:w="1269" w:type="dxa"/>
          </w:tcPr>
          <w:p w:rsidR="00F1423A" w:rsidRDefault="00D03371" w14:paraId="0F7B54F8"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09775F53"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c>
          <w:tcPr>
            <w:tcW w:w="1260" w:type="dxa"/>
          </w:tcPr>
          <w:p w:rsidR="00F1423A" w:rsidRDefault="00D03371" w14:paraId="4390B397"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530" w:type="dxa"/>
          </w:tcPr>
          <w:p w:rsidR="00F1423A" w:rsidRDefault="00D03371" w14:paraId="214689CA"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c>
          <w:tcPr>
            <w:tcW w:w="1260" w:type="dxa"/>
          </w:tcPr>
          <w:p w:rsidR="00F1423A" w:rsidRDefault="00D03371" w14:paraId="2A20CD5F"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100</w:t>
            </w:r>
          </w:p>
        </w:tc>
      </w:tr>
      <w:tr w:rsidR="00F1423A" w14:paraId="3903FF82" w14:textId="77777777">
        <w:trPr>
          <w:trHeight w:val="300"/>
        </w:trPr>
        <w:tc>
          <w:tcPr>
            <w:tcW w:w="2178" w:type="dxa"/>
          </w:tcPr>
          <w:p w:rsidR="00F1423A" w:rsidRDefault="00D03371" w14:paraId="33C8A9FA"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CHRD2 ANTALAHA</w:t>
            </w:r>
          </w:p>
        </w:tc>
        <w:tc>
          <w:tcPr>
            <w:tcW w:w="1251" w:type="dxa"/>
          </w:tcPr>
          <w:p w:rsidR="00F1423A" w:rsidRDefault="00D03371" w14:paraId="342DAADF"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35</w:t>
            </w:r>
          </w:p>
        </w:tc>
        <w:tc>
          <w:tcPr>
            <w:tcW w:w="1269" w:type="dxa"/>
          </w:tcPr>
          <w:p w:rsidR="00F1423A" w:rsidRDefault="00D03371" w14:paraId="5700F8B0"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25</w:t>
            </w:r>
          </w:p>
        </w:tc>
        <w:tc>
          <w:tcPr>
            <w:tcW w:w="1260" w:type="dxa"/>
          </w:tcPr>
          <w:p w:rsidR="00F1423A" w:rsidRDefault="00D03371" w14:paraId="5B51634F"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w:t>
            </w:r>
          </w:p>
        </w:tc>
        <w:tc>
          <w:tcPr>
            <w:tcW w:w="1260" w:type="dxa"/>
          </w:tcPr>
          <w:p w:rsidR="00F1423A" w:rsidRDefault="00D03371" w14:paraId="5C5BB2B3"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530" w:type="dxa"/>
          </w:tcPr>
          <w:p w:rsidR="00F1423A" w:rsidRDefault="00D03371" w14:paraId="44E37789"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w:t>
            </w:r>
          </w:p>
        </w:tc>
        <w:tc>
          <w:tcPr>
            <w:tcW w:w="1260" w:type="dxa"/>
          </w:tcPr>
          <w:p w:rsidR="00F1423A" w:rsidRDefault="00D03371" w14:paraId="656D9BEF"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29</w:t>
            </w:r>
          </w:p>
        </w:tc>
      </w:tr>
      <w:tr w:rsidR="00F1423A" w14:paraId="729D1C70" w14:textId="77777777">
        <w:trPr>
          <w:trHeight w:val="300"/>
        </w:trPr>
        <w:tc>
          <w:tcPr>
            <w:tcW w:w="2178" w:type="dxa"/>
          </w:tcPr>
          <w:p w:rsidR="00F1423A" w:rsidRDefault="00D03371" w14:paraId="696DF657"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CHRD2 Tsihombe</w:t>
            </w:r>
          </w:p>
        </w:tc>
        <w:tc>
          <w:tcPr>
            <w:tcW w:w="1251" w:type="dxa"/>
          </w:tcPr>
          <w:p w:rsidR="00F1423A" w:rsidRDefault="00D03371" w14:paraId="3A9058D3"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9" w:type="dxa"/>
          </w:tcPr>
          <w:p w:rsidR="00F1423A" w:rsidRDefault="00D03371" w14:paraId="4EAC5BBC"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45482745"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7C175216"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530" w:type="dxa"/>
          </w:tcPr>
          <w:p w:rsidR="00F1423A" w:rsidRDefault="00D03371" w14:paraId="25B515E6"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2F15CE6E"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291A5427" w14:textId="77777777">
        <w:trPr>
          <w:trHeight w:val="300"/>
        </w:trPr>
        <w:tc>
          <w:tcPr>
            <w:tcW w:w="2178" w:type="dxa"/>
          </w:tcPr>
          <w:p w:rsidR="00F1423A" w:rsidRDefault="00D03371" w14:paraId="1058E3A9"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CHRR Ambatondrazaka</w:t>
            </w:r>
          </w:p>
        </w:tc>
        <w:tc>
          <w:tcPr>
            <w:tcW w:w="1251" w:type="dxa"/>
          </w:tcPr>
          <w:p w:rsidR="00F1423A" w:rsidRDefault="00D03371" w14:paraId="3D227E52"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577</w:t>
            </w:r>
          </w:p>
        </w:tc>
        <w:tc>
          <w:tcPr>
            <w:tcW w:w="1269" w:type="dxa"/>
          </w:tcPr>
          <w:p w:rsidR="00F1423A" w:rsidRDefault="00D03371" w14:paraId="6F54E4E8"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348</w:t>
            </w:r>
          </w:p>
        </w:tc>
        <w:tc>
          <w:tcPr>
            <w:tcW w:w="1260" w:type="dxa"/>
          </w:tcPr>
          <w:p w:rsidR="00F1423A" w:rsidRDefault="00D03371" w14:paraId="26DE7F4F"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141</w:t>
            </w:r>
          </w:p>
        </w:tc>
        <w:tc>
          <w:tcPr>
            <w:tcW w:w="1260" w:type="dxa"/>
          </w:tcPr>
          <w:p w:rsidR="00F1423A" w:rsidRDefault="00D03371" w14:paraId="40C6CA3F"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88</w:t>
            </w:r>
          </w:p>
        </w:tc>
        <w:tc>
          <w:tcPr>
            <w:tcW w:w="1530" w:type="dxa"/>
          </w:tcPr>
          <w:p w:rsidR="00F1423A" w:rsidRDefault="00D03371" w14:paraId="2549B6D8"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229</w:t>
            </w:r>
          </w:p>
        </w:tc>
        <w:tc>
          <w:tcPr>
            <w:tcW w:w="1260" w:type="dxa"/>
          </w:tcPr>
          <w:p w:rsidR="00F1423A" w:rsidRDefault="00D03371" w14:paraId="17F83BC9"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40</w:t>
            </w:r>
          </w:p>
        </w:tc>
      </w:tr>
      <w:tr w:rsidR="00F1423A" w14:paraId="582026D7" w14:textId="77777777">
        <w:trPr>
          <w:trHeight w:val="300"/>
        </w:trPr>
        <w:tc>
          <w:tcPr>
            <w:tcW w:w="2178" w:type="dxa"/>
          </w:tcPr>
          <w:p w:rsidR="00F1423A" w:rsidRDefault="00D03371" w14:paraId="721B369B"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CHRR Ambositra</w:t>
            </w:r>
          </w:p>
        </w:tc>
        <w:tc>
          <w:tcPr>
            <w:tcW w:w="1251" w:type="dxa"/>
          </w:tcPr>
          <w:p w:rsidR="00F1423A" w:rsidRDefault="00D03371" w14:paraId="190ABB5E"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243</w:t>
            </w:r>
          </w:p>
        </w:tc>
        <w:tc>
          <w:tcPr>
            <w:tcW w:w="1269" w:type="dxa"/>
          </w:tcPr>
          <w:p w:rsidR="00F1423A" w:rsidRDefault="00D03371" w14:paraId="4BC2BDB8"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181</w:t>
            </w:r>
          </w:p>
        </w:tc>
        <w:tc>
          <w:tcPr>
            <w:tcW w:w="1260" w:type="dxa"/>
          </w:tcPr>
          <w:p w:rsidR="00F1423A" w:rsidRDefault="00D03371" w14:paraId="08F51B02"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56</w:t>
            </w:r>
          </w:p>
        </w:tc>
        <w:tc>
          <w:tcPr>
            <w:tcW w:w="1260" w:type="dxa"/>
          </w:tcPr>
          <w:p w:rsidR="00F1423A" w:rsidRDefault="00D03371" w14:paraId="3E19C310"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1530" w:type="dxa"/>
          </w:tcPr>
          <w:p w:rsidR="00F1423A" w:rsidRDefault="00D03371" w14:paraId="7D5D2483"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62</w:t>
            </w:r>
          </w:p>
        </w:tc>
        <w:tc>
          <w:tcPr>
            <w:tcW w:w="1260" w:type="dxa"/>
          </w:tcPr>
          <w:p w:rsidR="00F1423A" w:rsidRDefault="00D03371" w14:paraId="794E9E69"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26</w:t>
            </w:r>
          </w:p>
        </w:tc>
      </w:tr>
      <w:tr w:rsidR="00F1423A" w14:paraId="36A5B66E" w14:textId="77777777">
        <w:trPr>
          <w:trHeight w:val="300"/>
        </w:trPr>
        <w:tc>
          <w:tcPr>
            <w:tcW w:w="2178" w:type="dxa"/>
          </w:tcPr>
          <w:p w:rsidR="00F1423A" w:rsidRDefault="00D03371" w14:paraId="647EFA51"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CHRR Ambovombe</w:t>
            </w:r>
          </w:p>
        </w:tc>
        <w:tc>
          <w:tcPr>
            <w:tcW w:w="1251" w:type="dxa"/>
          </w:tcPr>
          <w:p w:rsidR="00F1423A" w:rsidRDefault="00D03371" w14:paraId="7655EB0F"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95</w:t>
            </w:r>
          </w:p>
        </w:tc>
        <w:tc>
          <w:tcPr>
            <w:tcW w:w="1269" w:type="dxa"/>
          </w:tcPr>
          <w:p w:rsidR="00F1423A" w:rsidRDefault="00D03371" w14:paraId="5927A565"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76</w:t>
            </w:r>
          </w:p>
        </w:tc>
        <w:tc>
          <w:tcPr>
            <w:tcW w:w="1260" w:type="dxa"/>
          </w:tcPr>
          <w:p w:rsidR="00F1423A" w:rsidRDefault="00D03371" w14:paraId="6100F2C6"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19</w:t>
            </w:r>
          </w:p>
        </w:tc>
        <w:tc>
          <w:tcPr>
            <w:tcW w:w="1260" w:type="dxa"/>
          </w:tcPr>
          <w:p w:rsidR="00F1423A" w:rsidRDefault="00D03371" w14:paraId="7C6E8306"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530" w:type="dxa"/>
          </w:tcPr>
          <w:p w:rsidR="00F1423A" w:rsidRDefault="00D03371" w14:paraId="36A56901"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19</w:t>
            </w:r>
          </w:p>
        </w:tc>
        <w:tc>
          <w:tcPr>
            <w:tcW w:w="1260" w:type="dxa"/>
          </w:tcPr>
          <w:p w:rsidR="00F1423A" w:rsidRDefault="00D03371" w14:paraId="02BA0D87"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20</w:t>
            </w:r>
          </w:p>
        </w:tc>
      </w:tr>
      <w:tr w:rsidR="00F1423A" w14:paraId="73EA481F" w14:textId="77777777">
        <w:trPr>
          <w:trHeight w:val="300"/>
        </w:trPr>
        <w:tc>
          <w:tcPr>
            <w:tcW w:w="2178" w:type="dxa"/>
          </w:tcPr>
          <w:p w:rsidR="00F1423A" w:rsidRDefault="00D03371" w14:paraId="0E547142"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CHRR Antsirabe</w:t>
            </w:r>
          </w:p>
        </w:tc>
        <w:tc>
          <w:tcPr>
            <w:tcW w:w="1251" w:type="dxa"/>
          </w:tcPr>
          <w:p w:rsidR="00F1423A" w:rsidRDefault="00D03371" w14:paraId="5889AC8B"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2415</w:t>
            </w:r>
          </w:p>
        </w:tc>
        <w:tc>
          <w:tcPr>
            <w:tcW w:w="1269" w:type="dxa"/>
          </w:tcPr>
          <w:p w:rsidR="00F1423A" w:rsidRDefault="00D03371" w14:paraId="34AD39D9"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1701</w:t>
            </w:r>
          </w:p>
        </w:tc>
        <w:tc>
          <w:tcPr>
            <w:tcW w:w="1260" w:type="dxa"/>
          </w:tcPr>
          <w:p w:rsidR="00F1423A" w:rsidRDefault="00D03371" w14:paraId="7490FC24"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537</w:t>
            </w:r>
          </w:p>
        </w:tc>
        <w:tc>
          <w:tcPr>
            <w:tcW w:w="1260" w:type="dxa"/>
          </w:tcPr>
          <w:p w:rsidR="00F1423A" w:rsidRDefault="00D03371" w14:paraId="7925E7C3"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177</w:t>
            </w:r>
          </w:p>
        </w:tc>
        <w:tc>
          <w:tcPr>
            <w:tcW w:w="1530" w:type="dxa"/>
          </w:tcPr>
          <w:p w:rsidR="00F1423A" w:rsidRDefault="00D03371" w14:paraId="3E391941"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714</w:t>
            </w:r>
          </w:p>
        </w:tc>
        <w:tc>
          <w:tcPr>
            <w:tcW w:w="1260" w:type="dxa"/>
          </w:tcPr>
          <w:p w:rsidR="00F1423A" w:rsidRDefault="00D03371" w14:paraId="2F8A9E5E"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30</w:t>
            </w:r>
          </w:p>
        </w:tc>
      </w:tr>
      <w:tr w:rsidR="00F1423A" w14:paraId="3D464300" w14:textId="77777777">
        <w:trPr>
          <w:trHeight w:val="300"/>
        </w:trPr>
        <w:tc>
          <w:tcPr>
            <w:tcW w:w="2178" w:type="dxa"/>
          </w:tcPr>
          <w:p w:rsidR="00F1423A" w:rsidRDefault="00D03371" w14:paraId="7DDDD481"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CHRR BESOPAKA SAMBAVA</w:t>
            </w:r>
          </w:p>
        </w:tc>
        <w:tc>
          <w:tcPr>
            <w:tcW w:w="1251" w:type="dxa"/>
          </w:tcPr>
          <w:p w:rsidR="00F1423A" w:rsidRDefault="00D03371" w14:paraId="422E53D2"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11</w:t>
            </w:r>
          </w:p>
        </w:tc>
        <w:tc>
          <w:tcPr>
            <w:tcW w:w="1269" w:type="dxa"/>
          </w:tcPr>
          <w:p w:rsidR="00F1423A" w:rsidRDefault="00D03371" w14:paraId="06527BFB"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11</w:t>
            </w:r>
          </w:p>
        </w:tc>
        <w:tc>
          <w:tcPr>
            <w:tcW w:w="1260" w:type="dxa"/>
          </w:tcPr>
          <w:p w:rsidR="00F1423A" w:rsidRDefault="00D03371" w14:paraId="256AF3BF"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1315BCA2"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530" w:type="dxa"/>
          </w:tcPr>
          <w:p w:rsidR="00F1423A" w:rsidRDefault="00D03371" w14:paraId="43F248F3"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40E571A9"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4BEF7465" w14:textId="77777777">
        <w:trPr>
          <w:trHeight w:val="300"/>
        </w:trPr>
        <w:tc>
          <w:tcPr>
            <w:tcW w:w="2178" w:type="dxa"/>
          </w:tcPr>
          <w:p w:rsidR="00F1423A" w:rsidRDefault="00D03371" w14:paraId="4B853256"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CHRR Farafangana</w:t>
            </w:r>
          </w:p>
        </w:tc>
        <w:tc>
          <w:tcPr>
            <w:tcW w:w="1251" w:type="dxa"/>
          </w:tcPr>
          <w:p w:rsidR="00F1423A" w:rsidRDefault="00D03371" w14:paraId="4FE8F731"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158</w:t>
            </w:r>
          </w:p>
        </w:tc>
        <w:tc>
          <w:tcPr>
            <w:tcW w:w="1269" w:type="dxa"/>
          </w:tcPr>
          <w:p w:rsidR="00F1423A" w:rsidRDefault="00D03371" w14:paraId="375FE67F"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81</w:t>
            </w:r>
          </w:p>
        </w:tc>
        <w:tc>
          <w:tcPr>
            <w:tcW w:w="1260" w:type="dxa"/>
          </w:tcPr>
          <w:p w:rsidR="00F1423A" w:rsidRDefault="00D03371" w14:paraId="751A6BDA"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55</w:t>
            </w:r>
          </w:p>
        </w:tc>
        <w:tc>
          <w:tcPr>
            <w:tcW w:w="1260" w:type="dxa"/>
          </w:tcPr>
          <w:p w:rsidR="00F1423A" w:rsidRDefault="00D03371" w14:paraId="11A8829C"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22</w:t>
            </w:r>
          </w:p>
        </w:tc>
        <w:tc>
          <w:tcPr>
            <w:tcW w:w="1530" w:type="dxa"/>
          </w:tcPr>
          <w:p w:rsidR="00F1423A" w:rsidRDefault="00D03371" w14:paraId="08A74A41"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77</w:t>
            </w:r>
          </w:p>
        </w:tc>
        <w:tc>
          <w:tcPr>
            <w:tcW w:w="1260" w:type="dxa"/>
          </w:tcPr>
          <w:p w:rsidR="00F1423A" w:rsidRDefault="00D03371" w14:paraId="14D86034"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49</w:t>
            </w:r>
          </w:p>
        </w:tc>
      </w:tr>
      <w:tr w:rsidR="00F1423A" w14:paraId="5292561A" w14:textId="77777777">
        <w:trPr>
          <w:trHeight w:val="300"/>
        </w:trPr>
        <w:tc>
          <w:tcPr>
            <w:tcW w:w="2178" w:type="dxa"/>
          </w:tcPr>
          <w:p w:rsidR="00F1423A" w:rsidRDefault="00D03371" w14:paraId="3C5127CD"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CHRR FENERIVE EST</w:t>
            </w:r>
          </w:p>
        </w:tc>
        <w:tc>
          <w:tcPr>
            <w:tcW w:w="1251" w:type="dxa"/>
          </w:tcPr>
          <w:p w:rsidR="00F1423A" w:rsidRDefault="00D03371" w14:paraId="1070A689"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224</w:t>
            </w:r>
          </w:p>
        </w:tc>
        <w:tc>
          <w:tcPr>
            <w:tcW w:w="1269" w:type="dxa"/>
          </w:tcPr>
          <w:p w:rsidR="00F1423A" w:rsidRDefault="00D03371" w14:paraId="4CB19F0D"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175</w:t>
            </w:r>
          </w:p>
        </w:tc>
        <w:tc>
          <w:tcPr>
            <w:tcW w:w="1260" w:type="dxa"/>
          </w:tcPr>
          <w:p w:rsidR="00F1423A" w:rsidRDefault="00D03371" w14:paraId="552F81EC"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49</w:t>
            </w:r>
          </w:p>
        </w:tc>
        <w:tc>
          <w:tcPr>
            <w:tcW w:w="1260" w:type="dxa"/>
          </w:tcPr>
          <w:p w:rsidR="00F1423A" w:rsidRDefault="00D03371" w14:paraId="1A983086"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530" w:type="dxa"/>
          </w:tcPr>
          <w:p w:rsidR="00F1423A" w:rsidRDefault="00D03371" w14:paraId="5B8A4CD6"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49</w:t>
            </w:r>
          </w:p>
        </w:tc>
        <w:tc>
          <w:tcPr>
            <w:tcW w:w="1260" w:type="dxa"/>
          </w:tcPr>
          <w:p w:rsidR="00F1423A" w:rsidRDefault="00D03371" w14:paraId="63B28482"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22</w:t>
            </w:r>
          </w:p>
        </w:tc>
      </w:tr>
      <w:tr w:rsidR="00F1423A" w14:paraId="5F51FF9E" w14:textId="77777777">
        <w:trPr>
          <w:trHeight w:val="300"/>
        </w:trPr>
        <w:tc>
          <w:tcPr>
            <w:tcW w:w="2178" w:type="dxa"/>
          </w:tcPr>
          <w:p w:rsidR="00F1423A" w:rsidRDefault="00D03371" w14:paraId="52FE0C58"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CHRR Ihosy</w:t>
            </w:r>
          </w:p>
        </w:tc>
        <w:tc>
          <w:tcPr>
            <w:tcW w:w="1251" w:type="dxa"/>
          </w:tcPr>
          <w:p w:rsidR="00F1423A" w:rsidRDefault="00D03371" w14:paraId="772C7132"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242</w:t>
            </w:r>
          </w:p>
        </w:tc>
        <w:tc>
          <w:tcPr>
            <w:tcW w:w="1269" w:type="dxa"/>
          </w:tcPr>
          <w:p w:rsidR="00F1423A" w:rsidRDefault="00D03371" w14:paraId="7EFF7436"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192</w:t>
            </w:r>
          </w:p>
        </w:tc>
        <w:tc>
          <w:tcPr>
            <w:tcW w:w="1260" w:type="dxa"/>
          </w:tcPr>
          <w:p w:rsidR="00F1423A" w:rsidRDefault="00D03371" w14:paraId="291A2EEF"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40</w:t>
            </w:r>
          </w:p>
        </w:tc>
        <w:tc>
          <w:tcPr>
            <w:tcW w:w="1260" w:type="dxa"/>
          </w:tcPr>
          <w:p w:rsidR="00F1423A" w:rsidRDefault="00D03371" w14:paraId="6C874F47"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w:t>
            </w:r>
          </w:p>
        </w:tc>
        <w:tc>
          <w:tcPr>
            <w:tcW w:w="1530" w:type="dxa"/>
          </w:tcPr>
          <w:p w:rsidR="00F1423A" w:rsidRDefault="00D03371" w14:paraId="1DF94970"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50</w:t>
            </w:r>
          </w:p>
        </w:tc>
        <w:tc>
          <w:tcPr>
            <w:tcW w:w="1260" w:type="dxa"/>
          </w:tcPr>
          <w:p w:rsidR="00F1423A" w:rsidRDefault="00D03371" w14:paraId="7F82FDDD"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w:t>
            </w:r>
          </w:p>
        </w:tc>
      </w:tr>
      <w:tr w:rsidR="00F1423A" w14:paraId="6C6D0B1C" w14:textId="77777777">
        <w:trPr>
          <w:trHeight w:val="300"/>
        </w:trPr>
        <w:tc>
          <w:tcPr>
            <w:tcW w:w="2178" w:type="dxa"/>
          </w:tcPr>
          <w:p w:rsidR="00F1423A" w:rsidRDefault="00D03371" w14:paraId="67C845CF"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CHRR Maevatanana</w:t>
            </w:r>
          </w:p>
        </w:tc>
        <w:tc>
          <w:tcPr>
            <w:tcW w:w="1251" w:type="dxa"/>
          </w:tcPr>
          <w:p w:rsidR="00F1423A" w:rsidRDefault="00D03371" w14:paraId="092B083E"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23</w:t>
            </w:r>
          </w:p>
        </w:tc>
        <w:tc>
          <w:tcPr>
            <w:tcW w:w="1269" w:type="dxa"/>
          </w:tcPr>
          <w:p w:rsidR="00F1423A" w:rsidRDefault="00D03371" w14:paraId="52E7F788"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23</w:t>
            </w:r>
          </w:p>
        </w:tc>
        <w:tc>
          <w:tcPr>
            <w:tcW w:w="1260" w:type="dxa"/>
          </w:tcPr>
          <w:p w:rsidR="00F1423A" w:rsidRDefault="00D03371" w14:paraId="28100169"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0912ED4B"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530" w:type="dxa"/>
          </w:tcPr>
          <w:p w:rsidR="00F1423A" w:rsidRDefault="00D03371" w14:paraId="3626090C"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260" w:type="dxa"/>
          </w:tcPr>
          <w:p w:rsidR="00F1423A" w:rsidRDefault="00D03371" w14:paraId="6C35F10A"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3E293BE9" w14:textId="77777777">
        <w:trPr>
          <w:trHeight w:val="300"/>
        </w:trPr>
        <w:tc>
          <w:tcPr>
            <w:tcW w:w="2178" w:type="dxa"/>
          </w:tcPr>
          <w:p w:rsidR="00F1423A" w:rsidRDefault="00D03371" w14:paraId="2E502264"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CHRR Manakara</w:t>
            </w:r>
          </w:p>
        </w:tc>
        <w:tc>
          <w:tcPr>
            <w:tcW w:w="1251" w:type="dxa"/>
          </w:tcPr>
          <w:p w:rsidR="00F1423A" w:rsidRDefault="00D03371" w14:paraId="53441B7C"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134</w:t>
            </w:r>
          </w:p>
        </w:tc>
        <w:tc>
          <w:tcPr>
            <w:tcW w:w="1269" w:type="dxa"/>
          </w:tcPr>
          <w:p w:rsidR="00F1423A" w:rsidRDefault="00D03371" w14:paraId="76DF56FC"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113</w:t>
            </w:r>
          </w:p>
        </w:tc>
        <w:tc>
          <w:tcPr>
            <w:tcW w:w="1260" w:type="dxa"/>
          </w:tcPr>
          <w:p w:rsidR="00F1423A" w:rsidRDefault="00D03371" w14:paraId="7118F3CF"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19</w:t>
            </w:r>
          </w:p>
        </w:tc>
        <w:tc>
          <w:tcPr>
            <w:tcW w:w="1260" w:type="dxa"/>
          </w:tcPr>
          <w:p w:rsidR="00F1423A" w:rsidRDefault="00D03371" w14:paraId="654E4C8D"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c>
          <w:tcPr>
            <w:tcW w:w="1530" w:type="dxa"/>
          </w:tcPr>
          <w:p w:rsidR="00F1423A" w:rsidRDefault="00D03371" w14:paraId="07DB9CE9"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w:t>
            </w:r>
          </w:p>
        </w:tc>
        <w:tc>
          <w:tcPr>
            <w:tcW w:w="1260" w:type="dxa"/>
          </w:tcPr>
          <w:p w:rsidR="00F1423A" w:rsidRDefault="00D03371" w14:paraId="0F1F4866"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16</w:t>
            </w:r>
          </w:p>
        </w:tc>
      </w:tr>
      <w:tr w:rsidR="00F1423A" w14:paraId="193D8EE1" w14:textId="77777777">
        <w:trPr>
          <w:trHeight w:val="300"/>
        </w:trPr>
        <w:tc>
          <w:tcPr>
            <w:tcW w:w="2178" w:type="dxa"/>
          </w:tcPr>
          <w:p w:rsidR="00F1423A" w:rsidRDefault="00D03371" w14:paraId="4EEC1EBA"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CHRR Taolagnaro</w:t>
            </w:r>
          </w:p>
        </w:tc>
        <w:tc>
          <w:tcPr>
            <w:tcW w:w="1251" w:type="dxa"/>
          </w:tcPr>
          <w:p w:rsidR="00F1423A" w:rsidRDefault="00D03371" w14:paraId="5363B18B"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159</w:t>
            </w:r>
          </w:p>
        </w:tc>
        <w:tc>
          <w:tcPr>
            <w:tcW w:w="1269" w:type="dxa"/>
          </w:tcPr>
          <w:p w:rsidR="00F1423A" w:rsidRDefault="00D03371" w14:paraId="329EF185"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139</w:t>
            </w:r>
          </w:p>
        </w:tc>
        <w:tc>
          <w:tcPr>
            <w:tcW w:w="1260" w:type="dxa"/>
          </w:tcPr>
          <w:p w:rsidR="00F1423A" w:rsidRDefault="00D03371" w14:paraId="16A454DC"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18</w:t>
            </w:r>
          </w:p>
        </w:tc>
        <w:tc>
          <w:tcPr>
            <w:tcW w:w="1260" w:type="dxa"/>
          </w:tcPr>
          <w:p w:rsidR="00F1423A" w:rsidRDefault="00D03371" w14:paraId="395831B9"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c>
          <w:tcPr>
            <w:tcW w:w="1530" w:type="dxa"/>
          </w:tcPr>
          <w:p w:rsidR="00F1423A" w:rsidRDefault="00D03371" w14:paraId="077849B9"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20</w:t>
            </w:r>
          </w:p>
        </w:tc>
        <w:tc>
          <w:tcPr>
            <w:tcW w:w="1260" w:type="dxa"/>
          </w:tcPr>
          <w:p w:rsidR="00F1423A" w:rsidRDefault="00D03371" w14:paraId="2CB0E492"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13</w:t>
            </w:r>
          </w:p>
        </w:tc>
      </w:tr>
      <w:tr w:rsidR="00F1423A" w14:paraId="298877EE" w14:textId="77777777">
        <w:trPr>
          <w:trHeight w:val="300"/>
        </w:trPr>
        <w:tc>
          <w:tcPr>
            <w:tcW w:w="2178" w:type="dxa"/>
          </w:tcPr>
          <w:p w:rsidR="00F1423A" w:rsidRDefault="00D03371" w14:paraId="699F1F68"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CHRR Tsiroanomandidy</w:t>
            </w:r>
          </w:p>
        </w:tc>
        <w:tc>
          <w:tcPr>
            <w:tcW w:w="1251" w:type="dxa"/>
          </w:tcPr>
          <w:p w:rsidR="00F1423A" w:rsidRDefault="00D03371" w14:paraId="1884D889"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279</w:t>
            </w:r>
          </w:p>
        </w:tc>
        <w:tc>
          <w:tcPr>
            <w:tcW w:w="1269" w:type="dxa"/>
          </w:tcPr>
          <w:p w:rsidR="00F1423A" w:rsidRDefault="00D03371" w14:paraId="3B73CDFF"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114</w:t>
            </w:r>
          </w:p>
        </w:tc>
        <w:tc>
          <w:tcPr>
            <w:tcW w:w="1260" w:type="dxa"/>
          </w:tcPr>
          <w:p w:rsidR="00F1423A" w:rsidRDefault="00D03371" w14:paraId="64B27B63"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165</w:t>
            </w:r>
          </w:p>
        </w:tc>
        <w:tc>
          <w:tcPr>
            <w:tcW w:w="1260" w:type="dxa"/>
          </w:tcPr>
          <w:p w:rsidR="00F1423A" w:rsidRDefault="00D03371" w14:paraId="2E34774F"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530" w:type="dxa"/>
          </w:tcPr>
          <w:p w:rsidR="00F1423A" w:rsidRDefault="00D03371" w14:paraId="2DD1CC38"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165</w:t>
            </w:r>
          </w:p>
        </w:tc>
        <w:tc>
          <w:tcPr>
            <w:tcW w:w="1260" w:type="dxa"/>
          </w:tcPr>
          <w:p w:rsidR="00F1423A" w:rsidRDefault="00D03371" w14:paraId="649454DC"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59</w:t>
            </w:r>
          </w:p>
        </w:tc>
      </w:tr>
      <w:tr w:rsidR="00F1423A" w14:paraId="30CFD2C7" w14:textId="77777777">
        <w:trPr>
          <w:trHeight w:val="300"/>
        </w:trPr>
        <w:tc>
          <w:tcPr>
            <w:tcW w:w="2178" w:type="dxa"/>
          </w:tcPr>
          <w:p w:rsidR="00F1423A" w:rsidRDefault="00D03371" w14:paraId="736DB089"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CHRR Miarinarivo </w:t>
            </w:r>
          </w:p>
        </w:tc>
        <w:tc>
          <w:tcPr>
            <w:tcW w:w="1251" w:type="dxa"/>
          </w:tcPr>
          <w:p w:rsidR="00F1423A" w:rsidRDefault="00D03371" w14:paraId="521A781F"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17</w:t>
            </w:r>
          </w:p>
        </w:tc>
        <w:tc>
          <w:tcPr>
            <w:tcW w:w="1269" w:type="dxa"/>
          </w:tcPr>
          <w:p w:rsidR="00F1423A" w:rsidRDefault="00D03371" w14:paraId="5C7F1CF2"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12</w:t>
            </w:r>
          </w:p>
        </w:tc>
        <w:tc>
          <w:tcPr>
            <w:tcW w:w="1260" w:type="dxa"/>
          </w:tcPr>
          <w:p w:rsidR="00F1423A" w:rsidRDefault="00D03371" w14:paraId="13864808"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w:t>
            </w:r>
          </w:p>
        </w:tc>
        <w:tc>
          <w:tcPr>
            <w:tcW w:w="1260" w:type="dxa"/>
          </w:tcPr>
          <w:p w:rsidR="00F1423A" w:rsidRDefault="00D03371" w14:paraId="218625C3"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530" w:type="dxa"/>
          </w:tcPr>
          <w:p w:rsidR="00F1423A" w:rsidRDefault="00D03371" w14:paraId="32636EED"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w:t>
            </w:r>
          </w:p>
        </w:tc>
        <w:tc>
          <w:tcPr>
            <w:tcW w:w="1260" w:type="dxa"/>
          </w:tcPr>
          <w:p w:rsidR="00F1423A" w:rsidRDefault="00D03371" w14:paraId="2BA33FB5"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29</w:t>
            </w:r>
          </w:p>
        </w:tc>
      </w:tr>
      <w:tr w:rsidR="00F1423A" w14:paraId="24332881" w14:textId="77777777">
        <w:trPr>
          <w:trHeight w:val="300"/>
        </w:trPr>
        <w:tc>
          <w:tcPr>
            <w:tcW w:w="2178" w:type="dxa"/>
          </w:tcPr>
          <w:p w:rsidR="00F1423A" w:rsidRDefault="00D03371" w14:paraId="2FD5F5D5"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ANDOHATAPENAKA</w:t>
            </w:r>
          </w:p>
        </w:tc>
        <w:tc>
          <w:tcPr>
            <w:tcW w:w="1251" w:type="dxa"/>
          </w:tcPr>
          <w:p w:rsidR="00F1423A" w:rsidRDefault="00D03371" w14:paraId="3E44C88B"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2481</w:t>
            </w:r>
          </w:p>
        </w:tc>
        <w:tc>
          <w:tcPr>
            <w:tcW w:w="1269" w:type="dxa"/>
          </w:tcPr>
          <w:p w:rsidR="00F1423A" w:rsidRDefault="00D03371" w14:paraId="6FCE4001"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221</w:t>
            </w:r>
          </w:p>
        </w:tc>
        <w:tc>
          <w:tcPr>
            <w:tcW w:w="1260" w:type="dxa"/>
          </w:tcPr>
          <w:p w:rsidR="00F1423A" w:rsidRDefault="00D03371" w14:paraId="567A5974"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1542</w:t>
            </w:r>
          </w:p>
        </w:tc>
        <w:tc>
          <w:tcPr>
            <w:tcW w:w="1260" w:type="dxa"/>
          </w:tcPr>
          <w:p w:rsidR="00F1423A" w:rsidRDefault="00D03371" w14:paraId="2EC690FB"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718</w:t>
            </w:r>
          </w:p>
        </w:tc>
        <w:tc>
          <w:tcPr>
            <w:tcW w:w="1530" w:type="dxa"/>
          </w:tcPr>
          <w:p w:rsidR="00F1423A" w:rsidRDefault="00D03371" w14:paraId="12B4BEDC"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2260</w:t>
            </w:r>
          </w:p>
        </w:tc>
        <w:tc>
          <w:tcPr>
            <w:tcW w:w="1260" w:type="dxa"/>
          </w:tcPr>
          <w:p w:rsidR="00F1423A" w:rsidRDefault="00D03371" w14:paraId="3B0AB0F3"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91</w:t>
            </w:r>
          </w:p>
        </w:tc>
      </w:tr>
      <w:tr w:rsidR="00F1423A" w14:paraId="6666B8A0" w14:textId="77777777">
        <w:trPr>
          <w:trHeight w:val="300"/>
        </w:trPr>
        <w:tc>
          <w:tcPr>
            <w:tcW w:w="2178" w:type="dxa"/>
          </w:tcPr>
          <w:p w:rsidR="00F1423A" w:rsidRDefault="00D03371" w14:paraId="59A5A89D"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Andrainjato</w:t>
            </w:r>
          </w:p>
        </w:tc>
        <w:tc>
          <w:tcPr>
            <w:tcW w:w="1251" w:type="dxa"/>
          </w:tcPr>
          <w:p w:rsidR="00F1423A" w:rsidRDefault="00D03371" w14:paraId="43428160"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2361</w:t>
            </w:r>
          </w:p>
        </w:tc>
        <w:tc>
          <w:tcPr>
            <w:tcW w:w="1269" w:type="dxa"/>
          </w:tcPr>
          <w:p w:rsidR="00F1423A" w:rsidRDefault="00D03371" w14:paraId="696A20C1"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138</w:t>
            </w:r>
          </w:p>
        </w:tc>
        <w:tc>
          <w:tcPr>
            <w:tcW w:w="1260" w:type="dxa"/>
          </w:tcPr>
          <w:p w:rsidR="00F1423A" w:rsidRDefault="00D03371" w14:paraId="277786FF"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1112</w:t>
            </w:r>
          </w:p>
        </w:tc>
        <w:tc>
          <w:tcPr>
            <w:tcW w:w="1260" w:type="dxa"/>
          </w:tcPr>
          <w:p w:rsidR="00F1423A" w:rsidRDefault="00D03371" w14:paraId="2F82BA48"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1111</w:t>
            </w:r>
          </w:p>
        </w:tc>
        <w:tc>
          <w:tcPr>
            <w:tcW w:w="1530" w:type="dxa"/>
          </w:tcPr>
          <w:p w:rsidR="00F1423A" w:rsidRDefault="00D03371" w14:paraId="4531273C"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2223</w:t>
            </w:r>
          </w:p>
        </w:tc>
        <w:tc>
          <w:tcPr>
            <w:tcW w:w="1260" w:type="dxa"/>
          </w:tcPr>
          <w:p w:rsidR="00F1423A" w:rsidRDefault="00D03371" w14:paraId="09BB02CA"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94</w:t>
            </w:r>
          </w:p>
        </w:tc>
      </w:tr>
      <w:tr w:rsidR="00F1423A" w14:paraId="2898D696" w14:textId="77777777">
        <w:trPr>
          <w:trHeight w:val="300"/>
        </w:trPr>
        <w:tc>
          <w:tcPr>
            <w:tcW w:w="2178" w:type="dxa"/>
          </w:tcPr>
          <w:p w:rsidR="00F1423A" w:rsidRDefault="00D03371" w14:paraId="0DC5C9A4"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Anosiala</w:t>
            </w:r>
          </w:p>
        </w:tc>
        <w:tc>
          <w:tcPr>
            <w:tcW w:w="1251" w:type="dxa"/>
          </w:tcPr>
          <w:p w:rsidR="00F1423A" w:rsidRDefault="00D03371" w14:paraId="77D54130"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2432</w:t>
            </w:r>
          </w:p>
        </w:tc>
        <w:tc>
          <w:tcPr>
            <w:tcW w:w="1269" w:type="dxa"/>
          </w:tcPr>
          <w:p w:rsidR="00F1423A" w:rsidRDefault="00D03371" w14:paraId="4B32B982"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299</w:t>
            </w:r>
          </w:p>
        </w:tc>
        <w:tc>
          <w:tcPr>
            <w:tcW w:w="1260" w:type="dxa"/>
          </w:tcPr>
          <w:p w:rsidR="00F1423A" w:rsidRDefault="00D03371" w14:paraId="74039FCB"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1378</w:t>
            </w:r>
          </w:p>
        </w:tc>
        <w:tc>
          <w:tcPr>
            <w:tcW w:w="1260" w:type="dxa"/>
          </w:tcPr>
          <w:p w:rsidR="00F1423A" w:rsidRDefault="00D03371" w14:paraId="4A161A58"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755</w:t>
            </w:r>
          </w:p>
        </w:tc>
        <w:tc>
          <w:tcPr>
            <w:tcW w:w="1530" w:type="dxa"/>
          </w:tcPr>
          <w:p w:rsidR="00F1423A" w:rsidRDefault="00D03371" w14:paraId="4CFD7583"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2133</w:t>
            </w:r>
          </w:p>
        </w:tc>
        <w:tc>
          <w:tcPr>
            <w:tcW w:w="1260" w:type="dxa"/>
          </w:tcPr>
          <w:p w:rsidR="00F1423A" w:rsidRDefault="00D03371" w14:paraId="329210BC"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88</w:t>
            </w:r>
          </w:p>
        </w:tc>
      </w:tr>
      <w:tr w:rsidR="00F1423A" w14:paraId="2C2F5B39" w14:textId="77777777">
        <w:trPr>
          <w:trHeight w:val="300"/>
        </w:trPr>
        <w:tc>
          <w:tcPr>
            <w:tcW w:w="2178" w:type="dxa"/>
          </w:tcPr>
          <w:p w:rsidR="00F1423A" w:rsidRDefault="00D03371" w14:paraId="0A6D0D9D"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FENOARIVO</w:t>
            </w:r>
          </w:p>
        </w:tc>
        <w:tc>
          <w:tcPr>
            <w:tcW w:w="1251" w:type="dxa"/>
          </w:tcPr>
          <w:p w:rsidR="00F1423A" w:rsidRDefault="00D03371" w14:paraId="14B000B4"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1003</w:t>
            </w:r>
          </w:p>
        </w:tc>
        <w:tc>
          <w:tcPr>
            <w:tcW w:w="1269" w:type="dxa"/>
          </w:tcPr>
          <w:p w:rsidR="00F1423A" w:rsidRDefault="00D03371" w14:paraId="3F17A380"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551</w:t>
            </w:r>
          </w:p>
        </w:tc>
        <w:tc>
          <w:tcPr>
            <w:tcW w:w="1260" w:type="dxa"/>
          </w:tcPr>
          <w:p w:rsidR="00F1423A" w:rsidRDefault="00D03371" w14:paraId="08E8427D"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436</w:t>
            </w:r>
          </w:p>
        </w:tc>
        <w:tc>
          <w:tcPr>
            <w:tcW w:w="1260" w:type="dxa"/>
          </w:tcPr>
          <w:p w:rsidR="00F1423A" w:rsidRDefault="00D03371" w14:paraId="514B78D8"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16</w:t>
            </w:r>
          </w:p>
        </w:tc>
        <w:tc>
          <w:tcPr>
            <w:tcW w:w="1530" w:type="dxa"/>
          </w:tcPr>
          <w:p w:rsidR="00F1423A" w:rsidRDefault="00D03371" w14:paraId="5767E297"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452</w:t>
            </w:r>
          </w:p>
        </w:tc>
        <w:tc>
          <w:tcPr>
            <w:tcW w:w="1260" w:type="dxa"/>
          </w:tcPr>
          <w:p w:rsidR="00F1423A" w:rsidRDefault="00D03371" w14:paraId="476C98D1"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45</w:t>
            </w:r>
          </w:p>
        </w:tc>
      </w:tr>
      <w:tr w:rsidR="00F1423A" w14:paraId="45CB8DBD" w14:textId="77777777">
        <w:trPr>
          <w:trHeight w:val="300"/>
        </w:trPr>
        <w:tc>
          <w:tcPr>
            <w:tcW w:w="2178" w:type="dxa"/>
          </w:tcPr>
          <w:p w:rsidR="00F1423A" w:rsidRDefault="00D03371" w14:paraId="2FCB769F"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Mahavoky Atsimo</w:t>
            </w:r>
          </w:p>
        </w:tc>
        <w:tc>
          <w:tcPr>
            <w:tcW w:w="1251" w:type="dxa"/>
          </w:tcPr>
          <w:p w:rsidR="00F1423A" w:rsidRDefault="00D03371" w14:paraId="2B926E3B"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c>
          <w:tcPr>
            <w:tcW w:w="1269" w:type="dxa"/>
          </w:tcPr>
          <w:p w:rsidR="00F1423A" w:rsidRDefault="00D03371" w14:paraId="2B9B9751"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w:t>
            </w:r>
          </w:p>
        </w:tc>
        <w:tc>
          <w:tcPr>
            <w:tcW w:w="1260" w:type="dxa"/>
          </w:tcPr>
          <w:p w:rsidR="00F1423A" w:rsidRDefault="00D03371" w14:paraId="0B08B5A7"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w:t>
            </w:r>
          </w:p>
        </w:tc>
        <w:tc>
          <w:tcPr>
            <w:tcW w:w="1260" w:type="dxa"/>
          </w:tcPr>
          <w:p w:rsidR="00F1423A" w:rsidRDefault="00D03371" w14:paraId="682D761F"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530" w:type="dxa"/>
          </w:tcPr>
          <w:p w:rsidR="00F1423A" w:rsidRDefault="00D03371" w14:paraId="331974C7"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w:t>
            </w:r>
          </w:p>
        </w:tc>
        <w:tc>
          <w:tcPr>
            <w:tcW w:w="1260" w:type="dxa"/>
          </w:tcPr>
          <w:p w:rsidR="00F1423A" w:rsidRDefault="00D03371" w14:paraId="72A1D73F"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50</w:t>
            </w:r>
          </w:p>
        </w:tc>
      </w:tr>
      <w:tr w:rsidR="00F1423A" w14:paraId="77E453C4" w14:textId="77777777">
        <w:trPr>
          <w:trHeight w:val="300"/>
        </w:trPr>
        <w:tc>
          <w:tcPr>
            <w:tcW w:w="2178" w:type="dxa"/>
          </w:tcPr>
          <w:p w:rsidR="00F1423A" w:rsidRDefault="00D03371" w14:paraId="2D095D42"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Mitsinjo Betanimena</w:t>
            </w:r>
          </w:p>
        </w:tc>
        <w:tc>
          <w:tcPr>
            <w:tcW w:w="1251" w:type="dxa"/>
          </w:tcPr>
          <w:p w:rsidR="00F1423A" w:rsidRDefault="00D03371" w14:paraId="5B4B7F65"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1008</w:t>
            </w:r>
          </w:p>
        </w:tc>
        <w:tc>
          <w:tcPr>
            <w:tcW w:w="1269" w:type="dxa"/>
          </w:tcPr>
          <w:p w:rsidR="00F1423A" w:rsidRDefault="00D03371" w14:paraId="7A633E66"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406</w:t>
            </w:r>
          </w:p>
        </w:tc>
        <w:tc>
          <w:tcPr>
            <w:tcW w:w="1260" w:type="dxa"/>
          </w:tcPr>
          <w:p w:rsidR="00F1423A" w:rsidRDefault="00D03371" w14:paraId="4C5DC0CC"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450</w:t>
            </w:r>
          </w:p>
        </w:tc>
        <w:tc>
          <w:tcPr>
            <w:tcW w:w="1260" w:type="dxa"/>
          </w:tcPr>
          <w:p w:rsidR="00F1423A" w:rsidRDefault="00D03371" w14:paraId="43BA21C2"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152</w:t>
            </w:r>
          </w:p>
        </w:tc>
        <w:tc>
          <w:tcPr>
            <w:tcW w:w="1530" w:type="dxa"/>
          </w:tcPr>
          <w:p w:rsidR="00F1423A" w:rsidRDefault="00D03371" w14:paraId="56ADEC89"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602</w:t>
            </w:r>
          </w:p>
        </w:tc>
        <w:tc>
          <w:tcPr>
            <w:tcW w:w="1260" w:type="dxa"/>
          </w:tcPr>
          <w:p w:rsidR="00F1423A" w:rsidRDefault="00D03371" w14:paraId="69583489"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60</w:t>
            </w:r>
          </w:p>
        </w:tc>
      </w:tr>
      <w:tr w:rsidR="00F1423A" w14:paraId="7E3C9379" w14:textId="77777777">
        <w:trPr>
          <w:trHeight w:val="300"/>
        </w:trPr>
        <w:tc>
          <w:tcPr>
            <w:tcW w:w="2178" w:type="dxa"/>
          </w:tcPr>
          <w:p w:rsidR="00F1423A" w:rsidRDefault="00D03371" w14:paraId="0D6E8AE8"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Morafeno</w:t>
            </w:r>
          </w:p>
        </w:tc>
        <w:tc>
          <w:tcPr>
            <w:tcW w:w="1251" w:type="dxa"/>
          </w:tcPr>
          <w:p w:rsidR="00F1423A" w:rsidRDefault="00D03371" w14:paraId="64D38DC4"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735</w:t>
            </w:r>
          </w:p>
        </w:tc>
        <w:tc>
          <w:tcPr>
            <w:tcW w:w="1269" w:type="dxa"/>
          </w:tcPr>
          <w:p w:rsidR="00F1423A" w:rsidRDefault="00D03371" w14:paraId="22F28DD8"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134</w:t>
            </w:r>
          </w:p>
        </w:tc>
        <w:tc>
          <w:tcPr>
            <w:tcW w:w="1260" w:type="dxa"/>
          </w:tcPr>
          <w:p w:rsidR="00F1423A" w:rsidRDefault="00D03371" w14:paraId="4E3851B0"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601</w:t>
            </w:r>
          </w:p>
        </w:tc>
        <w:tc>
          <w:tcPr>
            <w:tcW w:w="1260" w:type="dxa"/>
          </w:tcPr>
          <w:p w:rsidR="00F1423A" w:rsidRDefault="00D03371" w14:paraId="61A2ABF2"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530" w:type="dxa"/>
          </w:tcPr>
          <w:p w:rsidR="00F1423A" w:rsidRDefault="00D03371" w14:paraId="38AB490B"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601</w:t>
            </w:r>
          </w:p>
        </w:tc>
        <w:tc>
          <w:tcPr>
            <w:tcW w:w="1260" w:type="dxa"/>
          </w:tcPr>
          <w:p w:rsidR="00F1423A" w:rsidRDefault="00D03371" w14:paraId="1E1DF494"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82</w:t>
            </w:r>
          </w:p>
        </w:tc>
      </w:tr>
      <w:tr w:rsidR="00F1423A" w14:paraId="146DB0EA" w14:textId="77777777">
        <w:trPr>
          <w:trHeight w:val="300"/>
        </w:trPr>
        <w:tc>
          <w:tcPr>
            <w:tcW w:w="2178" w:type="dxa"/>
          </w:tcPr>
          <w:p w:rsidR="00F1423A" w:rsidRDefault="00D03371" w14:paraId="74F2949F"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Tambohobe</w:t>
            </w:r>
          </w:p>
        </w:tc>
        <w:tc>
          <w:tcPr>
            <w:tcW w:w="1251" w:type="dxa"/>
          </w:tcPr>
          <w:p w:rsidR="00F1423A" w:rsidRDefault="00D03371" w14:paraId="193C87C8"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582</w:t>
            </w:r>
          </w:p>
        </w:tc>
        <w:tc>
          <w:tcPr>
            <w:tcW w:w="1269" w:type="dxa"/>
          </w:tcPr>
          <w:p w:rsidR="00F1423A" w:rsidRDefault="00D03371" w14:paraId="4231CC69"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503</w:t>
            </w:r>
          </w:p>
        </w:tc>
        <w:tc>
          <w:tcPr>
            <w:tcW w:w="1260" w:type="dxa"/>
          </w:tcPr>
          <w:p w:rsidR="00F1423A" w:rsidRDefault="00D03371" w14:paraId="0B7BC04C"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64</w:t>
            </w:r>
          </w:p>
        </w:tc>
        <w:tc>
          <w:tcPr>
            <w:tcW w:w="1260" w:type="dxa"/>
          </w:tcPr>
          <w:p w:rsidR="00F1423A" w:rsidRDefault="00D03371" w14:paraId="258CE985"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15</w:t>
            </w:r>
          </w:p>
        </w:tc>
        <w:tc>
          <w:tcPr>
            <w:tcW w:w="1530" w:type="dxa"/>
          </w:tcPr>
          <w:p w:rsidR="00F1423A" w:rsidRDefault="00D03371" w14:paraId="29E758DA"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79</w:t>
            </w:r>
          </w:p>
        </w:tc>
        <w:tc>
          <w:tcPr>
            <w:tcW w:w="1260" w:type="dxa"/>
          </w:tcPr>
          <w:p w:rsidR="00F1423A" w:rsidRDefault="00D03371" w14:paraId="2B486C41"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14</w:t>
            </w:r>
          </w:p>
        </w:tc>
      </w:tr>
      <w:tr w:rsidR="00F1423A" w14:paraId="2190CF95" w14:textId="77777777">
        <w:trPr>
          <w:trHeight w:val="300"/>
        </w:trPr>
        <w:tc>
          <w:tcPr>
            <w:tcW w:w="2178" w:type="dxa"/>
          </w:tcPr>
          <w:p w:rsidR="00F1423A" w:rsidRDefault="00D03371" w14:paraId="4F28B66E"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CHUA TOAMASINA</w:t>
            </w:r>
          </w:p>
        </w:tc>
        <w:tc>
          <w:tcPr>
            <w:tcW w:w="1251" w:type="dxa"/>
          </w:tcPr>
          <w:p w:rsidR="00F1423A" w:rsidRDefault="00D03371" w14:paraId="67EB875B"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1092</w:t>
            </w:r>
          </w:p>
        </w:tc>
        <w:tc>
          <w:tcPr>
            <w:tcW w:w="1269" w:type="dxa"/>
          </w:tcPr>
          <w:p w:rsidR="00F1423A" w:rsidRDefault="00D03371" w14:paraId="51B48F64"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673</w:t>
            </w:r>
          </w:p>
        </w:tc>
        <w:tc>
          <w:tcPr>
            <w:tcW w:w="1260" w:type="dxa"/>
          </w:tcPr>
          <w:p w:rsidR="00F1423A" w:rsidRDefault="00D03371" w14:paraId="16EDC74C"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419</w:t>
            </w:r>
          </w:p>
        </w:tc>
        <w:tc>
          <w:tcPr>
            <w:tcW w:w="1260" w:type="dxa"/>
          </w:tcPr>
          <w:p w:rsidR="00F1423A" w:rsidRDefault="00D03371" w14:paraId="3B036B87"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530" w:type="dxa"/>
          </w:tcPr>
          <w:p w:rsidR="00F1423A" w:rsidRDefault="00D03371" w14:paraId="0D40E75F"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419</w:t>
            </w:r>
          </w:p>
        </w:tc>
        <w:tc>
          <w:tcPr>
            <w:tcW w:w="1260" w:type="dxa"/>
          </w:tcPr>
          <w:p w:rsidR="00F1423A" w:rsidRDefault="00D03371" w14:paraId="0DF8EC60"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38</w:t>
            </w:r>
          </w:p>
        </w:tc>
      </w:tr>
      <w:tr w:rsidR="00F1423A" w14:paraId="3D77C882" w14:textId="77777777">
        <w:trPr>
          <w:trHeight w:val="300"/>
        </w:trPr>
        <w:tc>
          <w:tcPr>
            <w:tcW w:w="2178" w:type="dxa"/>
          </w:tcPr>
          <w:p w:rsidR="00F1423A" w:rsidRDefault="00D03371" w14:paraId="4B783D27"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CHUGOB</w:t>
            </w:r>
          </w:p>
        </w:tc>
        <w:tc>
          <w:tcPr>
            <w:tcW w:w="1251" w:type="dxa"/>
          </w:tcPr>
          <w:p w:rsidR="00F1423A" w:rsidRDefault="00D03371" w14:paraId="5ECED995"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581</w:t>
            </w:r>
          </w:p>
        </w:tc>
        <w:tc>
          <w:tcPr>
            <w:tcW w:w="1269" w:type="dxa"/>
          </w:tcPr>
          <w:p w:rsidR="00F1423A" w:rsidRDefault="00D03371" w14:paraId="407E0FDB"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375</w:t>
            </w:r>
          </w:p>
        </w:tc>
        <w:tc>
          <w:tcPr>
            <w:tcW w:w="1260" w:type="dxa"/>
          </w:tcPr>
          <w:p w:rsidR="00F1423A" w:rsidRDefault="00D03371" w14:paraId="3F331F86"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192</w:t>
            </w:r>
          </w:p>
        </w:tc>
        <w:tc>
          <w:tcPr>
            <w:tcW w:w="1260" w:type="dxa"/>
          </w:tcPr>
          <w:p w:rsidR="00F1423A" w:rsidRDefault="00D03371" w14:paraId="274D1ECA"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14</w:t>
            </w:r>
          </w:p>
        </w:tc>
        <w:tc>
          <w:tcPr>
            <w:tcW w:w="1530" w:type="dxa"/>
          </w:tcPr>
          <w:p w:rsidR="00F1423A" w:rsidRDefault="00D03371" w14:paraId="54A2ED52"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206</w:t>
            </w:r>
          </w:p>
        </w:tc>
        <w:tc>
          <w:tcPr>
            <w:tcW w:w="1260" w:type="dxa"/>
          </w:tcPr>
          <w:p w:rsidR="00F1423A" w:rsidRDefault="00D03371" w14:paraId="097736A3"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35</w:t>
            </w:r>
          </w:p>
        </w:tc>
      </w:tr>
      <w:tr w:rsidR="00F1423A" w14:paraId="5151A141" w14:textId="77777777">
        <w:trPr>
          <w:trHeight w:val="300"/>
        </w:trPr>
        <w:tc>
          <w:tcPr>
            <w:tcW w:w="2178" w:type="dxa"/>
          </w:tcPr>
          <w:p w:rsidR="00F1423A" w:rsidRDefault="00D03371" w14:paraId="3753ED08"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CHUJRA</w:t>
            </w:r>
          </w:p>
        </w:tc>
        <w:tc>
          <w:tcPr>
            <w:tcW w:w="1251" w:type="dxa"/>
          </w:tcPr>
          <w:p w:rsidR="00F1423A" w:rsidRDefault="00D03371" w14:paraId="29B92286"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1130</w:t>
            </w:r>
          </w:p>
        </w:tc>
        <w:tc>
          <w:tcPr>
            <w:tcW w:w="1269" w:type="dxa"/>
          </w:tcPr>
          <w:p w:rsidR="00F1423A" w:rsidRDefault="00D03371" w14:paraId="3E6E479F"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864</w:t>
            </w:r>
          </w:p>
        </w:tc>
        <w:tc>
          <w:tcPr>
            <w:tcW w:w="1260" w:type="dxa"/>
          </w:tcPr>
          <w:p w:rsidR="00F1423A" w:rsidRDefault="00D03371" w14:paraId="27BE698B"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744</w:t>
            </w:r>
          </w:p>
        </w:tc>
        <w:tc>
          <w:tcPr>
            <w:tcW w:w="1260" w:type="dxa"/>
          </w:tcPr>
          <w:p w:rsidR="00F1423A" w:rsidRDefault="00D03371" w14:paraId="4EE3B79C"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279</w:t>
            </w:r>
          </w:p>
        </w:tc>
        <w:tc>
          <w:tcPr>
            <w:tcW w:w="1530" w:type="dxa"/>
          </w:tcPr>
          <w:p w:rsidR="00F1423A" w:rsidRDefault="00D03371" w14:paraId="1107CBC5"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778</w:t>
            </w:r>
          </w:p>
        </w:tc>
        <w:tc>
          <w:tcPr>
            <w:tcW w:w="1260" w:type="dxa"/>
          </w:tcPr>
          <w:p w:rsidR="00F1423A" w:rsidRDefault="00F1423A" w14:paraId="7320EDD9"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p>
        </w:tc>
      </w:tr>
      <w:tr w:rsidR="00F1423A" w14:paraId="2597730E" w14:textId="77777777">
        <w:trPr>
          <w:trHeight w:val="300"/>
        </w:trPr>
        <w:tc>
          <w:tcPr>
            <w:tcW w:w="2178" w:type="dxa"/>
          </w:tcPr>
          <w:p w:rsidR="00F1423A" w:rsidRDefault="00D03371" w14:paraId="43A42B88"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CHUJRB</w:t>
            </w:r>
          </w:p>
        </w:tc>
        <w:tc>
          <w:tcPr>
            <w:tcW w:w="1251" w:type="dxa"/>
          </w:tcPr>
          <w:p w:rsidR="00F1423A" w:rsidRDefault="00D03371" w14:paraId="0C26CFFC"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18430</w:t>
            </w:r>
          </w:p>
        </w:tc>
        <w:tc>
          <w:tcPr>
            <w:tcW w:w="1269" w:type="dxa"/>
          </w:tcPr>
          <w:p w:rsidR="00F1423A" w:rsidRDefault="00D03371" w14:paraId="4805A647"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4278</w:t>
            </w:r>
          </w:p>
        </w:tc>
        <w:tc>
          <w:tcPr>
            <w:tcW w:w="1260" w:type="dxa"/>
          </w:tcPr>
          <w:p w:rsidR="00F1423A" w:rsidRDefault="00D03371" w14:paraId="1BC8C052"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9821</w:t>
            </w:r>
          </w:p>
        </w:tc>
        <w:tc>
          <w:tcPr>
            <w:tcW w:w="1260" w:type="dxa"/>
          </w:tcPr>
          <w:p w:rsidR="00F1423A" w:rsidRDefault="00D03371" w14:paraId="7F86CB0C"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4331</w:t>
            </w:r>
          </w:p>
        </w:tc>
        <w:tc>
          <w:tcPr>
            <w:tcW w:w="1530" w:type="dxa"/>
          </w:tcPr>
          <w:p w:rsidR="00F1423A" w:rsidRDefault="00D03371" w14:paraId="71289394"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14152</w:t>
            </w:r>
          </w:p>
        </w:tc>
        <w:tc>
          <w:tcPr>
            <w:tcW w:w="1260" w:type="dxa"/>
          </w:tcPr>
          <w:p w:rsidR="00F1423A" w:rsidRDefault="00D03371" w14:paraId="3CB2774C"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77</w:t>
            </w:r>
          </w:p>
        </w:tc>
      </w:tr>
      <w:tr w:rsidR="00F1423A" w14:paraId="2F55BF16" w14:textId="77777777">
        <w:trPr>
          <w:trHeight w:val="300"/>
        </w:trPr>
        <w:tc>
          <w:tcPr>
            <w:tcW w:w="2178" w:type="dxa"/>
          </w:tcPr>
          <w:p w:rsidR="00F1423A" w:rsidRDefault="00F1423A" w14:paraId="3E25AEC3"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p>
        </w:tc>
        <w:tc>
          <w:tcPr>
            <w:tcW w:w="1251" w:type="dxa"/>
          </w:tcPr>
          <w:p w:rsidR="00F1423A" w:rsidRDefault="00F1423A" w14:paraId="46AE3E0A"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p>
        </w:tc>
        <w:tc>
          <w:tcPr>
            <w:tcW w:w="1269" w:type="dxa"/>
          </w:tcPr>
          <w:p w:rsidR="00F1423A" w:rsidRDefault="00F1423A" w14:paraId="258EDF40"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p>
        </w:tc>
        <w:tc>
          <w:tcPr>
            <w:tcW w:w="1260" w:type="dxa"/>
          </w:tcPr>
          <w:p w:rsidR="00F1423A" w:rsidRDefault="00F1423A" w14:paraId="75175704"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p>
        </w:tc>
        <w:tc>
          <w:tcPr>
            <w:tcW w:w="1260" w:type="dxa"/>
          </w:tcPr>
          <w:p w:rsidR="00F1423A" w:rsidRDefault="00F1423A" w14:paraId="1B721A35"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p>
        </w:tc>
        <w:tc>
          <w:tcPr>
            <w:tcW w:w="1530" w:type="dxa"/>
          </w:tcPr>
          <w:p w:rsidR="00F1423A" w:rsidRDefault="00F1423A" w14:paraId="03643082"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p>
        </w:tc>
        <w:tc>
          <w:tcPr>
            <w:tcW w:w="1260" w:type="dxa"/>
          </w:tcPr>
          <w:p w:rsidR="00F1423A" w:rsidRDefault="00F1423A" w14:paraId="35A5A91E"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p>
        </w:tc>
      </w:tr>
      <w:tr w:rsidR="00F1423A" w14:paraId="1B4BB8A7" w14:textId="77777777">
        <w:trPr>
          <w:trHeight w:val="300"/>
        </w:trPr>
        <w:tc>
          <w:tcPr>
            <w:tcW w:w="2178" w:type="dxa"/>
          </w:tcPr>
          <w:p w:rsidR="00F1423A" w:rsidRDefault="00D03371" w14:paraId="07908B02"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44</w:t>
            </w:r>
          </w:p>
        </w:tc>
        <w:tc>
          <w:tcPr>
            <w:tcW w:w="1251" w:type="dxa"/>
          </w:tcPr>
          <w:p w:rsidR="00F1423A" w:rsidRDefault="00D03371" w14:paraId="4F31814D"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39440</w:t>
            </w:r>
          </w:p>
        </w:tc>
        <w:tc>
          <w:tcPr>
            <w:tcW w:w="1269" w:type="dxa"/>
          </w:tcPr>
          <w:p w:rsidR="00F1423A" w:rsidRDefault="00D03371" w14:paraId="393A3BF1"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14243</w:t>
            </w:r>
          </w:p>
        </w:tc>
        <w:tc>
          <w:tcPr>
            <w:tcW w:w="1260" w:type="dxa"/>
          </w:tcPr>
          <w:p w:rsidR="00F1423A" w:rsidRDefault="00D03371" w14:paraId="0A1A65A5"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18222</w:t>
            </w:r>
          </w:p>
        </w:tc>
        <w:tc>
          <w:tcPr>
            <w:tcW w:w="1260" w:type="dxa"/>
          </w:tcPr>
          <w:p w:rsidR="00F1423A" w:rsidRDefault="00D03371" w14:paraId="31BA1D4B"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7732</w:t>
            </w:r>
          </w:p>
        </w:tc>
        <w:tc>
          <w:tcPr>
            <w:tcW w:w="1530" w:type="dxa"/>
          </w:tcPr>
          <w:p w:rsidR="00F1423A" w:rsidRDefault="00D03371" w14:paraId="4C02A27B"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25709</w:t>
            </w:r>
          </w:p>
        </w:tc>
        <w:tc>
          <w:tcPr>
            <w:tcW w:w="1260" w:type="dxa"/>
          </w:tcPr>
          <w:p w:rsidR="00F1423A" w:rsidRDefault="00D03371" w14:paraId="1C203987" w14:textId="77777777">
            <w:pPr>
              <w:pBdr>
                <w:top w:val="nil"/>
                <w:left w:val="nil"/>
                <w:bottom w:val="nil"/>
                <w:right w:val="nil"/>
                <w:between w:val="nil"/>
              </w:pBdr>
              <w:spacing w:line="360" w:lineRule="auto"/>
              <w:ind w:left="0" w:hanging="2"/>
              <w:jc w:val="right"/>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65.2</w:t>
            </w:r>
          </w:p>
        </w:tc>
      </w:tr>
      <w:tr w:rsidR="00F1423A" w14:paraId="3526F60F" w14:textId="77777777">
        <w:trPr>
          <w:trHeight w:val="300"/>
        </w:trPr>
        <w:tc>
          <w:tcPr>
            <w:tcW w:w="2178" w:type="dxa"/>
          </w:tcPr>
          <w:p w:rsidR="00F1423A" w:rsidRDefault="00F1423A" w14:paraId="42F79285"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p>
        </w:tc>
        <w:tc>
          <w:tcPr>
            <w:tcW w:w="1251" w:type="dxa"/>
          </w:tcPr>
          <w:p w:rsidR="00F1423A" w:rsidRDefault="00F1423A" w14:paraId="2EBCC678"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p>
        </w:tc>
        <w:tc>
          <w:tcPr>
            <w:tcW w:w="1269" w:type="dxa"/>
          </w:tcPr>
          <w:p w:rsidR="00F1423A" w:rsidRDefault="00F1423A" w14:paraId="1B16AE61"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p>
        </w:tc>
        <w:tc>
          <w:tcPr>
            <w:tcW w:w="1260" w:type="dxa"/>
          </w:tcPr>
          <w:p w:rsidR="00F1423A" w:rsidRDefault="00F1423A" w14:paraId="502C8F56"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p>
        </w:tc>
        <w:tc>
          <w:tcPr>
            <w:tcW w:w="1260" w:type="dxa"/>
          </w:tcPr>
          <w:p w:rsidR="00F1423A" w:rsidRDefault="00F1423A" w14:paraId="5883B6C0"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p>
        </w:tc>
        <w:tc>
          <w:tcPr>
            <w:tcW w:w="1530" w:type="dxa"/>
          </w:tcPr>
          <w:p w:rsidR="00F1423A" w:rsidRDefault="00F1423A" w14:paraId="5006BBCA"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p>
        </w:tc>
        <w:tc>
          <w:tcPr>
            <w:tcW w:w="1260" w:type="dxa"/>
          </w:tcPr>
          <w:p w:rsidR="00F1423A" w:rsidRDefault="00F1423A" w14:paraId="2D5F1EA2"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p>
        </w:tc>
      </w:tr>
      <w:tr w:rsidR="00F1423A" w14:paraId="6B37EA7E" w14:textId="77777777">
        <w:trPr>
          <w:trHeight w:val="300"/>
        </w:trPr>
        <w:tc>
          <w:tcPr>
            <w:tcW w:w="2178" w:type="dxa"/>
          </w:tcPr>
          <w:p w:rsidR="00F1423A" w:rsidRDefault="00D03371" w14:paraId="32BA62AF"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Patients Covid hospitalisés</w:t>
            </w:r>
          </w:p>
        </w:tc>
        <w:tc>
          <w:tcPr>
            <w:tcW w:w="1251" w:type="dxa"/>
          </w:tcPr>
          <w:p w:rsidR="00F1423A" w:rsidRDefault="00D03371" w14:paraId="3368A71F"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39440</w:t>
            </w:r>
          </w:p>
        </w:tc>
        <w:tc>
          <w:tcPr>
            <w:tcW w:w="1269" w:type="dxa"/>
          </w:tcPr>
          <w:p w:rsidR="00F1423A" w:rsidRDefault="00F1423A" w14:paraId="50E0180B"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p>
        </w:tc>
        <w:tc>
          <w:tcPr>
            <w:tcW w:w="1260" w:type="dxa"/>
          </w:tcPr>
          <w:p w:rsidR="00F1423A" w:rsidRDefault="00F1423A" w14:paraId="40073849"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p>
        </w:tc>
        <w:tc>
          <w:tcPr>
            <w:tcW w:w="1260" w:type="dxa"/>
          </w:tcPr>
          <w:p w:rsidR="00F1423A" w:rsidRDefault="00F1423A" w14:paraId="70071DA3"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p>
        </w:tc>
        <w:tc>
          <w:tcPr>
            <w:tcW w:w="1530" w:type="dxa"/>
          </w:tcPr>
          <w:p w:rsidR="00F1423A" w:rsidRDefault="00F1423A" w14:paraId="5C08DD3D"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p>
        </w:tc>
        <w:tc>
          <w:tcPr>
            <w:tcW w:w="1260" w:type="dxa"/>
          </w:tcPr>
          <w:p w:rsidR="00F1423A" w:rsidRDefault="00F1423A" w14:paraId="5B1C6412"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p>
        </w:tc>
      </w:tr>
      <w:tr w:rsidR="00F1423A" w14:paraId="164E882A" w14:textId="77777777">
        <w:trPr>
          <w:trHeight w:val="300"/>
        </w:trPr>
        <w:tc>
          <w:tcPr>
            <w:tcW w:w="2178" w:type="dxa"/>
          </w:tcPr>
          <w:p w:rsidR="00F1423A" w:rsidRDefault="00D03371" w14:paraId="5B2BC973"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Patients Covid de formes modérées hospitalisés</w:t>
            </w:r>
          </w:p>
        </w:tc>
        <w:tc>
          <w:tcPr>
            <w:tcW w:w="1251" w:type="dxa"/>
          </w:tcPr>
          <w:p w:rsidR="00F1423A" w:rsidRDefault="00D03371" w14:paraId="39DC2D59"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14243</w:t>
            </w:r>
          </w:p>
        </w:tc>
        <w:tc>
          <w:tcPr>
            <w:tcW w:w="1269" w:type="dxa"/>
          </w:tcPr>
          <w:p w:rsidR="00F1423A" w:rsidRDefault="00D03371" w14:paraId="4EC490BD"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36.1%</w:t>
            </w:r>
          </w:p>
        </w:tc>
        <w:tc>
          <w:tcPr>
            <w:tcW w:w="1260" w:type="dxa"/>
          </w:tcPr>
          <w:p w:rsidR="00F1423A" w:rsidRDefault="00F1423A" w14:paraId="65F18198"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p>
        </w:tc>
        <w:tc>
          <w:tcPr>
            <w:tcW w:w="1260" w:type="dxa"/>
          </w:tcPr>
          <w:p w:rsidR="00F1423A" w:rsidRDefault="00F1423A" w14:paraId="7D058360"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p>
        </w:tc>
        <w:tc>
          <w:tcPr>
            <w:tcW w:w="1530" w:type="dxa"/>
          </w:tcPr>
          <w:p w:rsidR="00F1423A" w:rsidRDefault="00F1423A" w14:paraId="578DEDF0"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p>
        </w:tc>
        <w:tc>
          <w:tcPr>
            <w:tcW w:w="1260" w:type="dxa"/>
          </w:tcPr>
          <w:p w:rsidR="00F1423A" w:rsidRDefault="00F1423A" w14:paraId="7AEDF7F6"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p>
        </w:tc>
      </w:tr>
      <w:tr w:rsidR="00F1423A" w14:paraId="277D5286" w14:textId="77777777">
        <w:trPr>
          <w:trHeight w:val="300"/>
        </w:trPr>
        <w:tc>
          <w:tcPr>
            <w:tcW w:w="2178" w:type="dxa"/>
          </w:tcPr>
          <w:p w:rsidR="00F1423A" w:rsidRDefault="00D03371" w14:paraId="5DCA6708"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Patients Covid de formes graves hospitalisés</w:t>
            </w:r>
          </w:p>
        </w:tc>
        <w:tc>
          <w:tcPr>
            <w:tcW w:w="1251" w:type="dxa"/>
          </w:tcPr>
          <w:p w:rsidR="00F1423A" w:rsidRDefault="00D03371" w14:paraId="38DF8B74"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25954</w:t>
            </w:r>
          </w:p>
        </w:tc>
        <w:tc>
          <w:tcPr>
            <w:tcW w:w="1269" w:type="dxa"/>
          </w:tcPr>
          <w:p w:rsidR="00F1423A" w:rsidRDefault="00D03371" w14:paraId="72F5AA0B"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65.8%</w:t>
            </w:r>
          </w:p>
        </w:tc>
        <w:tc>
          <w:tcPr>
            <w:tcW w:w="1260" w:type="dxa"/>
          </w:tcPr>
          <w:p w:rsidR="00F1423A" w:rsidRDefault="00F1423A" w14:paraId="55895E15"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p>
        </w:tc>
        <w:tc>
          <w:tcPr>
            <w:tcW w:w="1260" w:type="dxa"/>
          </w:tcPr>
          <w:p w:rsidR="00F1423A" w:rsidRDefault="00F1423A" w14:paraId="11EB2FA9"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p>
        </w:tc>
        <w:tc>
          <w:tcPr>
            <w:tcW w:w="1530" w:type="dxa"/>
          </w:tcPr>
          <w:p w:rsidR="00F1423A" w:rsidRDefault="00F1423A" w14:paraId="06902CAE"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p>
        </w:tc>
        <w:tc>
          <w:tcPr>
            <w:tcW w:w="1260" w:type="dxa"/>
          </w:tcPr>
          <w:p w:rsidR="00F1423A" w:rsidRDefault="00F1423A" w14:paraId="640ED139"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p>
        </w:tc>
      </w:tr>
      <w:tr w:rsidR="00F1423A" w14:paraId="0B0CD8D9" w14:textId="77777777">
        <w:trPr>
          <w:trHeight w:val="300"/>
        </w:trPr>
        <w:tc>
          <w:tcPr>
            <w:tcW w:w="2178" w:type="dxa"/>
          </w:tcPr>
          <w:p w:rsidR="00F1423A" w:rsidRDefault="00D03371" w14:paraId="0DD397DA"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lastRenderedPageBreak/>
              <w:t>Patients Covid hospitalisés sous oxygénothérapie en cylindre</w:t>
            </w:r>
          </w:p>
        </w:tc>
        <w:tc>
          <w:tcPr>
            <w:tcW w:w="1251" w:type="dxa"/>
          </w:tcPr>
          <w:p w:rsidR="00F1423A" w:rsidRDefault="00D03371" w14:paraId="09755061"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25709</w:t>
            </w:r>
          </w:p>
        </w:tc>
        <w:tc>
          <w:tcPr>
            <w:tcW w:w="1269" w:type="dxa"/>
          </w:tcPr>
          <w:p w:rsidR="00F1423A" w:rsidRDefault="00D03371" w14:paraId="749945F8"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65.2%</w:t>
            </w:r>
          </w:p>
        </w:tc>
        <w:tc>
          <w:tcPr>
            <w:tcW w:w="1260" w:type="dxa"/>
          </w:tcPr>
          <w:p w:rsidR="00F1423A" w:rsidRDefault="00F1423A" w14:paraId="371E25CB"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p>
        </w:tc>
        <w:tc>
          <w:tcPr>
            <w:tcW w:w="1260" w:type="dxa"/>
          </w:tcPr>
          <w:p w:rsidR="00F1423A" w:rsidRDefault="00F1423A" w14:paraId="1A9CA966"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p>
        </w:tc>
        <w:tc>
          <w:tcPr>
            <w:tcW w:w="1530" w:type="dxa"/>
          </w:tcPr>
          <w:p w:rsidR="00F1423A" w:rsidRDefault="00F1423A" w14:paraId="071B80EE"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p>
        </w:tc>
        <w:tc>
          <w:tcPr>
            <w:tcW w:w="1260" w:type="dxa"/>
          </w:tcPr>
          <w:p w:rsidR="00F1423A" w:rsidRDefault="00F1423A" w14:paraId="452DD9E4"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p>
        </w:tc>
      </w:tr>
    </w:tbl>
    <w:p w:rsidR="00F1423A" w:rsidRDefault="00F1423A" w14:paraId="06E7A838"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p>
    <w:p w:rsidR="00F1423A" w:rsidRDefault="00F1423A" w14:paraId="002D2658"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p>
    <w:p w:rsidR="00F1423A" w:rsidRDefault="00F1423A" w14:paraId="5F24A1B5"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p>
    <w:p w:rsidR="00F1423A" w:rsidRDefault="00D03371" w14:paraId="1B5C8F40"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b/>
          <w:color w:val="000000"/>
        </w:rPr>
        <w:t>Besoin estimatif annuel en oxygène</w:t>
      </w:r>
    </w:p>
    <w:p w:rsidR="00F1423A" w:rsidRDefault="00D03371" w14:paraId="48F03ABA"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noProof/>
          <w:color w:val="000000"/>
        </w:rPr>
        <w:drawing>
          <wp:inline distT="0" distB="0" distL="114300" distR="114300" wp14:anchorId="601B02CF" wp14:editId="0747B584">
            <wp:extent cx="5788660" cy="3637280"/>
            <wp:effectExtent l="0" t="0" r="0" b="0"/>
            <wp:docPr id="104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5788660" cy="3637280"/>
                    </a:xfrm>
                    <a:prstGeom prst="rect">
                      <a:avLst/>
                    </a:prstGeom>
                    <a:ln/>
                  </pic:spPr>
                </pic:pic>
              </a:graphicData>
            </a:graphic>
          </wp:inline>
        </w:drawing>
      </w:r>
    </w:p>
    <w:p w:rsidR="00F1423A" w:rsidRDefault="00D03371" w14:paraId="4309DF6A"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noProof/>
          <w:color w:val="000000"/>
        </w:rPr>
        <w:lastRenderedPageBreak/>
        <w:drawing>
          <wp:inline distT="0" distB="0" distL="114300" distR="114300" wp14:anchorId="650B3529" wp14:editId="7A03462D">
            <wp:extent cx="3459480" cy="4222750"/>
            <wp:effectExtent l="0" t="0" r="0" b="0"/>
            <wp:docPr id="10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3459480" cy="4222750"/>
                    </a:xfrm>
                    <a:prstGeom prst="rect">
                      <a:avLst/>
                    </a:prstGeom>
                    <a:ln/>
                  </pic:spPr>
                </pic:pic>
              </a:graphicData>
            </a:graphic>
          </wp:inline>
        </w:drawing>
      </w:r>
    </w:p>
    <w:p w:rsidR="00F1423A" w:rsidRDefault="00F1423A" w14:paraId="6CCCCA49"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p>
    <w:p w:rsidR="00F1423A" w:rsidRDefault="00D03371" w14:paraId="07793820"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b/>
          <w:color w:val="000000"/>
        </w:rPr>
        <w:t>Evaluation des besoins des hôpitaux en matière d’oxygénothérapie</w:t>
      </w:r>
    </w:p>
    <w:p w:rsidR="00F1423A" w:rsidRDefault="00F1423A" w14:paraId="506AE2CA"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p>
    <w:tbl>
      <w:tblPr>
        <w:tblStyle w:val="a3"/>
        <w:tblW w:w="109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538"/>
        <w:gridCol w:w="990"/>
        <w:gridCol w:w="1080"/>
        <w:gridCol w:w="990"/>
        <w:gridCol w:w="1080"/>
        <w:gridCol w:w="1530"/>
        <w:gridCol w:w="1620"/>
        <w:gridCol w:w="1080"/>
      </w:tblGrid>
      <w:tr w:rsidR="00F1423A" w14:paraId="178F668A" w14:textId="77777777">
        <w:trPr>
          <w:trHeight w:val="1380"/>
        </w:trPr>
        <w:tc>
          <w:tcPr>
            <w:tcW w:w="2538" w:type="dxa"/>
          </w:tcPr>
          <w:p w:rsidR="00F1423A" w:rsidRDefault="00D03371" w14:paraId="2F8B3DF2"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Hôpitaux </w:t>
            </w:r>
            <w:r>
              <w:rPr>
                <w:rFonts w:ascii="Times New Roman" w:hAnsi="Times New Roman" w:eastAsia="Times New Roman" w:cs="Times New Roman"/>
                <w:color w:val="000000"/>
                <w:sz w:val="18"/>
                <w:szCs w:val="18"/>
              </w:rPr>
              <w:t> </w:t>
            </w:r>
          </w:p>
        </w:tc>
        <w:tc>
          <w:tcPr>
            <w:tcW w:w="990" w:type="dxa"/>
          </w:tcPr>
          <w:p w:rsidR="00F1423A" w:rsidRDefault="00D03371" w14:paraId="0BD4293C"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Capacité (Nombre de lits</w:t>
            </w:r>
            <w:r>
              <w:rPr>
                <w:rFonts w:ascii="Times New Roman" w:hAnsi="Times New Roman" w:eastAsia="Times New Roman" w:cs="Times New Roman"/>
                <w:color w:val="000000"/>
                <w:sz w:val="18"/>
                <w:szCs w:val="18"/>
              </w:rPr>
              <w:t>)</w:t>
            </w:r>
          </w:p>
        </w:tc>
        <w:tc>
          <w:tcPr>
            <w:tcW w:w="1080" w:type="dxa"/>
          </w:tcPr>
          <w:p w:rsidR="00F1423A" w:rsidRDefault="00D03371" w14:paraId="653E9EBD"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Capacité (Nombre de lits O2)</w:t>
            </w:r>
          </w:p>
        </w:tc>
        <w:tc>
          <w:tcPr>
            <w:tcW w:w="990" w:type="dxa"/>
          </w:tcPr>
          <w:p w:rsidR="00F1423A" w:rsidRDefault="00D03371" w14:paraId="2E5C9E7D"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Nombre de prises murales</w:t>
            </w:r>
          </w:p>
        </w:tc>
        <w:tc>
          <w:tcPr>
            <w:tcW w:w="1080" w:type="dxa"/>
          </w:tcPr>
          <w:p w:rsidR="00F1423A" w:rsidRDefault="00D03371" w14:paraId="3238F57B"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Extension de reseau</w:t>
            </w:r>
          </w:p>
        </w:tc>
        <w:tc>
          <w:tcPr>
            <w:tcW w:w="1530" w:type="dxa"/>
          </w:tcPr>
          <w:p w:rsidR="00F1423A" w:rsidRDefault="00D03371" w14:paraId="4E2E41E1"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 xml:space="preserve">Nombres de prises murales recommandes (en complement) </w:t>
            </w:r>
          </w:p>
        </w:tc>
        <w:tc>
          <w:tcPr>
            <w:tcW w:w="1620" w:type="dxa"/>
          </w:tcPr>
          <w:p w:rsidR="00F1423A" w:rsidRDefault="00D03371" w14:paraId="5FA2388B"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Volume en m3 en 1 heure necessaire pour delivrer de l'O2 à 5l/min</w:t>
            </w:r>
          </w:p>
        </w:tc>
        <w:tc>
          <w:tcPr>
            <w:tcW w:w="1080" w:type="dxa"/>
          </w:tcPr>
          <w:p w:rsidR="00F1423A" w:rsidRDefault="00D03371" w14:paraId="6D60043C"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Nombre de generateur 50m3/h</w:t>
            </w:r>
          </w:p>
        </w:tc>
      </w:tr>
      <w:tr w:rsidR="00F1423A" w14:paraId="795F15D7" w14:textId="77777777">
        <w:trPr>
          <w:trHeight w:val="620"/>
        </w:trPr>
        <w:tc>
          <w:tcPr>
            <w:tcW w:w="2538" w:type="dxa"/>
          </w:tcPr>
          <w:p w:rsidR="00F1423A" w:rsidRDefault="00D03371" w14:paraId="735D6F9B"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JR Befelatanana</w:t>
            </w:r>
          </w:p>
        </w:tc>
        <w:tc>
          <w:tcPr>
            <w:tcW w:w="990" w:type="dxa"/>
          </w:tcPr>
          <w:p w:rsidR="00F1423A" w:rsidRDefault="00D03371" w14:paraId="628F8558"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376 </w:t>
            </w:r>
          </w:p>
        </w:tc>
        <w:tc>
          <w:tcPr>
            <w:tcW w:w="1080" w:type="dxa"/>
          </w:tcPr>
          <w:p w:rsidR="00F1423A" w:rsidRDefault="00D03371" w14:paraId="36FB5A82"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144</w:t>
            </w:r>
          </w:p>
        </w:tc>
        <w:tc>
          <w:tcPr>
            <w:tcW w:w="990" w:type="dxa"/>
          </w:tcPr>
          <w:p w:rsidR="00F1423A" w:rsidRDefault="00D03371" w14:paraId="63CC0963"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137</w:t>
            </w:r>
          </w:p>
        </w:tc>
        <w:tc>
          <w:tcPr>
            <w:tcW w:w="1080" w:type="dxa"/>
          </w:tcPr>
          <w:p w:rsidR="00F1423A" w:rsidRDefault="00D03371" w14:paraId="259104D7"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54</w:t>
            </w:r>
          </w:p>
        </w:tc>
        <w:tc>
          <w:tcPr>
            <w:tcW w:w="1530" w:type="dxa"/>
          </w:tcPr>
          <w:p w:rsidR="00F1423A" w:rsidRDefault="00D03371" w14:paraId="477378D5"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191</w:t>
            </w:r>
          </w:p>
        </w:tc>
        <w:tc>
          <w:tcPr>
            <w:tcW w:w="1620" w:type="dxa"/>
          </w:tcPr>
          <w:p w:rsidR="00F1423A" w:rsidRDefault="00D03371" w14:paraId="33EF5D38"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57</w:t>
            </w:r>
          </w:p>
        </w:tc>
        <w:tc>
          <w:tcPr>
            <w:tcW w:w="1080" w:type="dxa"/>
          </w:tcPr>
          <w:p w:rsidR="00F1423A" w:rsidRDefault="00D03371" w14:paraId="00D7FF05"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6.88</w:t>
            </w:r>
          </w:p>
        </w:tc>
      </w:tr>
      <w:tr w:rsidR="00F1423A" w14:paraId="1788FA9B" w14:textId="77777777">
        <w:trPr>
          <w:trHeight w:val="765"/>
        </w:trPr>
        <w:tc>
          <w:tcPr>
            <w:tcW w:w="2538" w:type="dxa"/>
          </w:tcPr>
          <w:p w:rsidR="00F1423A" w:rsidRDefault="00D03371" w14:paraId="4FD5CDB2"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Fenoarivo </w:t>
            </w:r>
          </w:p>
        </w:tc>
        <w:tc>
          <w:tcPr>
            <w:tcW w:w="990" w:type="dxa"/>
          </w:tcPr>
          <w:p w:rsidR="00F1423A" w:rsidRDefault="00D03371" w14:paraId="5840FCF4"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124 </w:t>
            </w:r>
          </w:p>
        </w:tc>
        <w:tc>
          <w:tcPr>
            <w:tcW w:w="1080" w:type="dxa"/>
          </w:tcPr>
          <w:p w:rsidR="00F1423A" w:rsidRDefault="00D03371" w14:paraId="50350DEE"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10 </w:t>
            </w:r>
          </w:p>
        </w:tc>
        <w:tc>
          <w:tcPr>
            <w:tcW w:w="990" w:type="dxa"/>
          </w:tcPr>
          <w:p w:rsidR="00F1423A" w:rsidRDefault="00D03371" w14:paraId="1E6455E1"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w:t>
            </w:r>
          </w:p>
        </w:tc>
        <w:tc>
          <w:tcPr>
            <w:tcW w:w="1080" w:type="dxa"/>
          </w:tcPr>
          <w:p w:rsidR="00F1423A" w:rsidRDefault="00D03371" w14:paraId="0A3F5A3B"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w:t>
            </w:r>
          </w:p>
        </w:tc>
        <w:tc>
          <w:tcPr>
            <w:tcW w:w="1530" w:type="dxa"/>
          </w:tcPr>
          <w:p w:rsidR="00F1423A" w:rsidRDefault="00D03371" w14:paraId="3B753378"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620" w:type="dxa"/>
          </w:tcPr>
          <w:p w:rsidR="00F1423A" w:rsidRDefault="00D03371" w14:paraId="1A44589D"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080" w:type="dxa"/>
          </w:tcPr>
          <w:p w:rsidR="00F1423A" w:rsidRDefault="00D03371" w14:paraId="4B084697"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6682A37D" w14:textId="77777777">
        <w:trPr>
          <w:trHeight w:val="580"/>
        </w:trPr>
        <w:tc>
          <w:tcPr>
            <w:tcW w:w="2538" w:type="dxa"/>
          </w:tcPr>
          <w:p w:rsidR="00F1423A" w:rsidRDefault="00D03371" w14:paraId="7D02C76C"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Anosiala </w:t>
            </w:r>
          </w:p>
        </w:tc>
        <w:tc>
          <w:tcPr>
            <w:tcW w:w="990" w:type="dxa"/>
          </w:tcPr>
          <w:p w:rsidR="00F1423A" w:rsidRDefault="00D03371" w14:paraId="6EA9867F"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150 </w:t>
            </w:r>
          </w:p>
        </w:tc>
        <w:tc>
          <w:tcPr>
            <w:tcW w:w="1080" w:type="dxa"/>
          </w:tcPr>
          <w:p w:rsidR="00F1423A" w:rsidRDefault="00D03371" w14:paraId="7899B789"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134</w:t>
            </w:r>
          </w:p>
        </w:tc>
        <w:tc>
          <w:tcPr>
            <w:tcW w:w="990" w:type="dxa"/>
          </w:tcPr>
          <w:p w:rsidR="00F1423A" w:rsidRDefault="00D03371" w14:paraId="3C22F749"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140</w:t>
            </w:r>
          </w:p>
        </w:tc>
        <w:tc>
          <w:tcPr>
            <w:tcW w:w="1080" w:type="dxa"/>
          </w:tcPr>
          <w:p w:rsidR="00F1423A" w:rsidRDefault="00D03371" w14:paraId="24757061"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w:t>
            </w:r>
          </w:p>
        </w:tc>
        <w:tc>
          <w:tcPr>
            <w:tcW w:w="1530" w:type="dxa"/>
          </w:tcPr>
          <w:p w:rsidR="00F1423A" w:rsidRDefault="00D03371" w14:paraId="4865104E"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140</w:t>
            </w:r>
          </w:p>
        </w:tc>
        <w:tc>
          <w:tcPr>
            <w:tcW w:w="1620" w:type="dxa"/>
          </w:tcPr>
          <w:p w:rsidR="00F1423A" w:rsidRDefault="00D03371" w14:paraId="682F5CB8"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42</w:t>
            </w:r>
          </w:p>
        </w:tc>
        <w:tc>
          <w:tcPr>
            <w:tcW w:w="1080" w:type="dxa"/>
          </w:tcPr>
          <w:p w:rsidR="00F1423A" w:rsidRDefault="00D03371" w14:paraId="7C04FD9E"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5.04</w:t>
            </w:r>
          </w:p>
        </w:tc>
      </w:tr>
      <w:tr w:rsidR="00F1423A" w14:paraId="2B759571" w14:textId="77777777">
        <w:trPr>
          <w:trHeight w:val="320"/>
        </w:trPr>
        <w:tc>
          <w:tcPr>
            <w:tcW w:w="2538" w:type="dxa"/>
          </w:tcPr>
          <w:p w:rsidR="00F1423A" w:rsidRDefault="00D03371" w14:paraId="3CC6CD73"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Mère Enfant Tsaralalana </w:t>
            </w:r>
          </w:p>
        </w:tc>
        <w:tc>
          <w:tcPr>
            <w:tcW w:w="990" w:type="dxa"/>
          </w:tcPr>
          <w:p w:rsidR="00F1423A" w:rsidRDefault="00D03371" w14:paraId="31C482DB"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120 </w:t>
            </w:r>
          </w:p>
        </w:tc>
        <w:tc>
          <w:tcPr>
            <w:tcW w:w="1080" w:type="dxa"/>
          </w:tcPr>
          <w:p w:rsidR="00F1423A" w:rsidRDefault="00D03371" w14:paraId="5ADCC960"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39</w:t>
            </w:r>
          </w:p>
        </w:tc>
        <w:tc>
          <w:tcPr>
            <w:tcW w:w="990" w:type="dxa"/>
          </w:tcPr>
          <w:p w:rsidR="00F1423A" w:rsidRDefault="00D03371" w14:paraId="63263C18"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39</w:t>
            </w:r>
          </w:p>
        </w:tc>
        <w:tc>
          <w:tcPr>
            <w:tcW w:w="1080" w:type="dxa"/>
          </w:tcPr>
          <w:p w:rsidR="00F1423A" w:rsidRDefault="00D03371" w14:paraId="4CDC44DA"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33</w:t>
            </w:r>
          </w:p>
        </w:tc>
        <w:tc>
          <w:tcPr>
            <w:tcW w:w="1530" w:type="dxa"/>
          </w:tcPr>
          <w:p w:rsidR="00F1423A" w:rsidRDefault="00D03371" w14:paraId="394A3AC2"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72</w:t>
            </w:r>
          </w:p>
        </w:tc>
        <w:tc>
          <w:tcPr>
            <w:tcW w:w="1620" w:type="dxa"/>
          </w:tcPr>
          <w:p w:rsidR="00F1423A" w:rsidRDefault="00D03371" w14:paraId="6FBCFCF7"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22</w:t>
            </w:r>
          </w:p>
        </w:tc>
        <w:tc>
          <w:tcPr>
            <w:tcW w:w="1080" w:type="dxa"/>
          </w:tcPr>
          <w:p w:rsidR="00F1423A" w:rsidRDefault="00D03371" w14:paraId="40417D6D"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2.6</w:t>
            </w:r>
          </w:p>
        </w:tc>
      </w:tr>
      <w:tr w:rsidR="00F1423A" w14:paraId="762527B7" w14:textId="77777777">
        <w:trPr>
          <w:trHeight w:val="620"/>
        </w:trPr>
        <w:tc>
          <w:tcPr>
            <w:tcW w:w="2538" w:type="dxa"/>
          </w:tcPr>
          <w:p w:rsidR="00F1423A" w:rsidRDefault="00D03371" w14:paraId="58F2D788"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HJRA</w:t>
            </w:r>
          </w:p>
        </w:tc>
        <w:tc>
          <w:tcPr>
            <w:tcW w:w="990" w:type="dxa"/>
          </w:tcPr>
          <w:p w:rsidR="00F1423A" w:rsidRDefault="00D03371" w14:paraId="7743612F"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650 </w:t>
            </w:r>
          </w:p>
        </w:tc>
        <w:tc>
          <w:tcPr>
            <w:tcW w:w="1080" w:type="dxa"/>
          </w:tcPr>
          <w:p w:rsidR="00F1423A" w:rsidRDefault="00D03371" w14:paraId="6EF42DAD"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102</w:t>
            </w:r>
          </w:p>
        </w:tc>
        <w:tc>
          <w:tcPr>
            <w:tcW w:w="990" w:type="dxa"/>
          </w:tcPr>
          <w:p w:rsidR="00F1423A" w:rsidRDefault="00D03371" w14:paraId="28892B61"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150</w:t>
            </w:r>
          </w:p>
        </w:tc>
        <w:tc>
          <w:tcPr>
            <w:tcW w:w="1080" w:type="dxa"/>
          </w:tcPr>
          <w:p w:rsidR="00F1423A" w:rsidRDefault="00D03371" w14:paraId="3151E083"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120</w:t>
            </w:r>
          </w:p>
        </w:tc>
        <w:tc>
          <w:tcPr>
            <w:tcW w:w="1530" w:type="dxa"/>
          </w:tcPr>
          <w:p w:rsidR="00F1423A" w:rsidRDefault="00D03371" w14:paraId="2D1EC4E0"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270</w:t>
            </w:r>
          </w:p>
        </w:tc>
        <w:tc>
          <w:tcPr>
            <w:tcW w:w="1620" w:type="dxa"/>
          </w:tcPr>
          <w:p w:rsidR="00F1423A" w:rsidRDefault="00D03371" w14:paraId="1073A390"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81</w:t>
            </w:r>
          </w:p>
        </w:tc>
        <w:tc>
          <w:tcPr>
            <w:tcW w:w="1080" w:type="dxa"/>
          </w:tcPr>
          <w:p w:rsidR="00F1423A" w:rsidRDefault="00D03371" w14:paraId="3F568B27"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9.72</w:t>
            </w:r>
          </w:p>
        </w:tc>
      </w:tr>
      <w:tr w:rsidR="00F1423A" w14:paraId="380FBDFB" w14:textId="77777777">
        <w:trPr>
          <w:trHeight w:val="580"/>
        </w:trPr>
        <w:tc>
          <w:tcPr>
            <w:tcW w:w="2538" w:type="dxa"/>
          </w:tcPr>
          <w:p w:rsidR="00F1423A" w:rsidRDefault="00D03371" w14:paraId="0A717B70"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Andohatapenaka </w:t>
            </w:r>
          </w:p>
        </w:tc>
        <w:tc>
          <w:tcPr>
            <w:tcW w:w="990" w:type="dxa"/>
          </w:tcPr>
          <w:p w:rsidR="00F1423A" w:rsidRDefault="00D03371" w14:paraId="3E993727"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120 </w:t>
            </w:r>
          </w:p>
        </w:tc>
        <w:tc>
          <w:tcPr>
            <w:tcW w:w="1080" w:type="dxa"/>
          </w:tcPr>
          <w:p w:rsidR="00F1423A" w:rsidRDefault="00D03371" w14:paraId="16E5A73E"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10 </w:t>
            </w:r>
          </w:p>
        </w:tc>
        <w:tc>
          <w:tcPr>
            <w:tcW w:w="990" w:type="dxa"/>
          </w:tcPr>
          <w:p w:rsidR="00F1423A" w:rsidRDefault="00D03371" w14:paraId="034DA15C"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52</w:t>
            </w:r>
          </w:p>
        </w:tc>
        <w:tc>
          <w:tcPr>
            <w:tcW w:w="1080" w:type="dxa"/>
          </w:tcPr>
          <w:p w:rsidR="00F1423A" w:rsidRDefault="00D03371" w14:paraId="543403DD"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53</w:t>
            </w:r>
          </w:p>
        </w:tc>
        <w:tc>
          <w:tcPr>
            <w:tcW w:w="1530" w:type="dxa"/>
          </w:tcPr>
          <w:p w:rsidR="00F1423A" w:rsidRDefault="00D03371" w14:paraId="6A850D07"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105</w:t>
            </w:r>
          </w:p>
        </w:tc>
        <w:tc>
          <w:tcPr>
            <w:tcW w:w="1620" w:type="dxa"/>
          </w:tcPr>
          <w:p w:rsidR="00F1423A" w:rsidRDefault="00D03371" w14:paraId="0D51AAED"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32</w:t>
            </w:r>
          </w:p>
        </w:tc>
        <w:tc>
          <w:tcPr>
            <w:tcW w:w="1080" w:type="dxa"/>
          </w:tcPr>
          <w:p w:rsidR="00F1423A" w:rsidRDefault="00D03371" w14:paraId="1116F05C"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3.78</w:t>
            </w:r>
          </w:p>
        </w:tc>
      </w:tr>
      <w:tr w:rsidR="00F1423A" w14:paraId="1C926D74" w14:textId="77777777">
        <w:trPr>
          <w:trHeight w:val="320"/>
        </w:trPr>
        <w:tc>
          <w:tcPr>
            <w:tcW w:w="2538" w:type="dxa"/>
          </w:tcPr>
          <w:p w:rsidR="00F1423A" w:rsidRDefault="00D03371" w14:paraId="4EF827BD"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Anjanamasina </w:t>
            </w:r>
          </w:p>
        </w:tc>
        <w:tc>
          <w:tcPr>
            <w:tcW w:w="990" w:type="dxa"/>
          </w:tcPr>
          <w:p w:rsidR="00F1423A" w:rsidRDefault="00D03371" w14:paraId="21196A88"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80 </w:t>
            </w:r>
          </w:p>
        </w:tc>
        <w:tc>
          <w:tcPr>
            <w:tcW w:w="1080" w:type="dxa"/>
          </w:tcPr>
          <w:p w:rsidR="00F1423A" w:rsidRDefault="00D03371" w14:paraId="6718BA52"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5 </w:t>
            </w:r>
          </w:p>
        </w:tc>
        <w:tc>
          <w:tcPr>
            <w:tcW w:w="990" w:type="dxa"/>
          </w:tcPr>
          <w:p w:rsidR="00F1423A" w:rsidRDefault="00D03371" w14:paraId="3AB0D09A"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w:t>
            </w:r>
          </w:p>
        </w:tc>
        <w:tc>
          <w:tcPr>
            <w:tcW w:w="1080" w:type="dxa"/>
          </w:tcPr>
          <w:p w:rsidR="00F1423A" w:rsidRDefault="00D03371" w14:paraId="2C3F849B"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w:t>
            </w:r>
          </w:p>
        </w:tc>
        <w:tc>
          <w:tcPr>
            <w:tcW w:w="1530" w:type="dxa"/>
          </w:tcPr>
          <w:p w:rsidR="00F1423A" w:rsidRDefault="00D03371" w14:paraId="1BCEEDED"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620" w:type="dxa"/>
          </w:tcPr>
          <w:p w:rsidR="00F1423A" w:rsidRDefault="00D03371" w14:paraId="6C8A58BD"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080" w:type="dxa"/>
          </w:tcPr>
          <w:p w:rsidR="00F1423A" w:rsidRDefault="00D03371" w14:paraId="127B3AFB"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1845561B" w14:textId="77777777">
        <w:trPr>
          <w:trHeight w:val="320"/>
        </w:trPr>
        <w:tc>
          <w:tcPr>
            <w:tcW w:w="2538" w:type="dxa"/>
          </w:tcPr>
          <w:p w:rsidR="00F1423A" w:rsidRDefault="00D03371" w14:paraId="387DAC72"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lastRenderedPageBreak/>
              <w:t>CHU Mère Enfant Ambohimiandra </w:t>
            </w:r>
          </w:p>
        </w:tc>
        <w:tc>
          <w:tcPr>
            <w:tcW w:w="990" w:type="dxa"/>
          </w:tcPr>
          <w:p w:rsidR="00F1423A" w:rsidRDefault="00D03371" w14:paraId="484D58D2"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103 </w:t>
            </w:r>
          </w:p>
        </w:tc>
        <w:tc>
          <w:tcPr>
            <w:tcW w:w="1080" w:type="dxa"/>
          </w:tcPr>
          <w:p w:rsidR="00F1423A" w:rsidRDefault="00D03371" w14:paraId="5A554E19"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10 </w:t>
            </w:r>
          </w:p>
        </w:tc>
        <w:tc>
          <w:tcPr>
            <w:tcW w:w="990" w:type="dxa"/>
          </w:tcPr>
          <w:p w:rsidR="00F1423A" w:rsidRDefault="00D03371" w14:paraId="15A1FECF"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w:t>
            </w:r>
          </w:p>
        </w:tc>
        <w:tc>
          <w:tcPr>
            <w:tcW w:w="1080" w:type="dxa"/>
          </w:tcPr>
          <w:p w:rsidR="00F1423A" w:rsidRDefault="00D03371" w14:paraId="02B909FE"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w:t>
            </w:r>
          </w:p>
        </w:tc>
        <w:tc>
          <w:tcPr>
            <w:tcW w:w="1530" w:type="dxa"/>
          </w:tcPr>
          <w:p w:rsidR="00F1423A" w:rsidRDefault="00D03371" w14:paraId="0FC110FF"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620" w:type="dxa"/>
          </w:tcPr>
          <w:p w:rsidR="00F1423A" w:rsidRDefault="00D03371" w14:paraId="7CB5B132"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1080" w:type="dxa"/>
          </w:tcPr>
          <w:p w:rsidR="00F1423A" w:rsidRDefault="00D03371" w14:paraId="615BC299"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r>
      <w:tr w:rsidR="00F1423A" w14:paraId="46510132" w14:textId="77777777">
        <w:trPr>
          <w:trHeight w:val="320"/>
        </w:trPr>
        <w:tc>
          <w:tcPr>
            <w:tcW w:w="2538" w:type="dxa"/>
          </w:tcPr>
          <w:p w:rsidR="00F1423A" w:rsidRDefault="00D03371" w14:paraId="3704FA37"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Gynécologie Obstétrique Befelatanana </w:t>
            </w:r>
          </w:p>
        </w:tc>
        <w:tc>
          <w:tcPr>
            <w:tcW w:w="990" w:type="dxa"/>
          </w:tcPr>
          <w:p w:rsidR="00F1423A" w:rsidRDefault="00D03371" w14:paraId="54FFD07E"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160 </w:t>
            </w:r>
          </w:p>
        </w:tc>
        <w:tc>
          <w:tcPr>
            <w:tcW w:w="1080" w:type="dxa"/>
          </w:tcPr>
          <w:p w:rsidR="00F1423A" w:rsidRDefault="00D03371" w14:paraId="74EE5AAC"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10 </w:t>
            </w:r>
          </w:p>
        </w:tc>
        <w:tc>
          <w:tcPr>
            <w:tcW w:w="990" w:type="dxa"/>
          </w:tcPr>
          <w:p w:rsidR="00F1423A" w:rsidRDefault="00D03371" w14:paraId="77195DB6"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w:t>
            </w:r>
          </w:p>
        </w:tc>
        <w:tc>
          <w:tcPr>
            <w:tcW w:w="1080" w:type="dxa"/>
          </w:tcPr>
          <w:p w:rsidR="00F1423A" w:rsidRDefault="00D03371" w14:paraId="232CF83E"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w:t>
            </w:r>
          </w:p>
        </w:tc>
        <w:tc>
          <w:tcPr>
            <w:tcW w:w="1530" w:type="dxa"/>
          </w:tcPr>
          <w:p w:rsidR="00F1423A" w:rsidRDefault="00D03371" w14:paraId="0F3C365F"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20</w:t>
            </w:r>
          </w:p>
        </w:tc>
        <w:tc>
          <w:tcPr>
            <w:tcW w:w="1620" w:type="dxa"/>
          </w:tcPr>
          <w:p w:rsidR="00F1423A" w:rsidRDefault="00D03371" w14:paraId="13FE97CE"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1080" w:type="dxa"/>
          </w:tcPr>
          <w:p w:rsidR="00F1423A" w:rsidRDefault="00D03371" w14:paraId="291283A4"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0.72</w:t>
            </w:r>
          </w:p>
        </w:tc>
      </w:tr>
      <w:tr w:rsidR="00F1423A" w14:paraId="48C78043" w14:textId="77777777">
        <w:trPr>
          <w:trHeight w:val="920"/>
        </w:trPr>
        <w:tc>
          <w:tcPr>
            <w:tcW w:w="2538" w:type="dxa"/>
          </w:tcPr>
          <w:p w:rsidR="00F1423A" w:rsidRDefault="00D03371" w14:paraId="2CA7B41B"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Mitsinjo Betanimena </w:t>
            </w:r>
          </w:p>
        </w:tc>
        <w:tc>
          <w:tcPr>
            <w:tcW w:w="990" w:type="dxa"/>
          </w:tcPr>
          <w:p w:rsidR="00F1423A" w:rsidRDefault="00D03371" w14:paraId="38B53A96"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120 </w:t>
            </w:r>
          </w:p>
        </w:tc>
        <w:tc>
          <w:tcPr>
            <w:tcW w:w="1080" w:type="dxa"/>
          </w:tcPr>
          <w:p w:rsidR="00F1423A" w:rsidRDefault="00D03371" w14:paraId="1B9570F9"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5 </w:t>
            </w:r>
          </w:p>
        </w:tc>
        <w:tc>
          <w:tcPr>
            <w:tcW w:w="990" w:type="dxa"/>
          </w:tcPr>
          <w:p w:rsidR="00F1423A" w:rsidRDefault="00D03371" w14:paraId="4F1BCA30"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w:t>
            </w:r>
          </w:p>
        </w:tc>
        <w:tc>
          <w:tcPr>
            <w:tcW w:w="1080" w:type="dxa"/>
          </w:tcPr>
          <w:p w:rsidR="00F1423A" w:rsidRDefault="00D03371" w14:paraId="78286315"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49</w:t>
            </w:r>
          </w:p>
        </w:tc>
        <w:tc>
          <w:tcPr>
            <w:tcW w:w="1530" w:type="dxa"/>
          </w:tcPr>
          <w:p w:rsidR="00F1423A" w:rsidRDefault="00D03371" w14:paraId="406E200E"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49</w:t>
            </w:r>
          </w:p>
        </w:tc>
        <w:tc>
          <w:tcPr>
            <w:tcW w:w="1620" w:type="dxa"/>
          </w:tcPr>
          <w:p w:rsidR="00F1423A" w:rsidRDefault="00D03371" w14:paraId="5BD083A3"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15</w:t>
            </w:r>
          </w:p>
        </w:tc>
        <w:tc>
          <w:tcPr>
            <w:tcW w:w="1080" w:type="dxa"/>
          </w:tcPr>
          <w:p w:rsidR="00F1423A" w:rsidRDefault="00D03371" w14:paraId="6956FA26"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1.76</w:t>
            </w:r>
          </w:p>
        </w:tc>
      </w:tr>
      <w:tr w:rsidR="00F1423A" w14:paraId="4C9309E2" w14:textId="77777777">
        <w:trPr>
          <w:trHeight w:val="320"/>
        </w:trPr>
        <w:tc>
          <w:tcPr>
            <w:tcW w:w="2538" w:type="dxa"/>
          </w:tcPr>
          <w:p w:rsidR="00F1423A" w:rsidRDefault="00D03371" w14:paraId="289058DE"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Tanambao Toliara </w:t>
            </w:r>
          </w:p>
        </w:tc>
        <w:tc>
          <w:tcPr>
            <w:tcW w:w="990" w:type="dxa"/>
          </w:tcPr>
          <w:p w:rsidR="00F1423A" w:rsidRDefault="00D03371" w14:paraId="44ADFDE9"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204 </w:t>
            </w:r>
          </w:p>
        </w:tc>
        <w:tc>
          <w:tcPr>
            <w:tcW w:w="1080" w:type="dxa"/>
          </w:tcPr>
          <w:p w:rsidR="00F1423A" w:rsidRDefault="00D03371" w14:paraId="61F2B580"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990" w:type="dxa"/>
          </w:tcPr>
          <w:p w:rsidR="00F1423A" w:rsidRDefault="00D03371" w14:paraId="3729D1E2"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w:t>
            </w:r>
          </w:p>
        </w:tc>
        <w:tc>
          <w:tcPr>
            <w:tcW w:w="1080" w:type="dxa"/>
          </w:tcPr>
          <w:p w:rsidR="00F1423A" w:rsidRDefault="00D03371" w14:paraId="5A659188"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1530" w:type="dxa"/>
          </w:tcPr>
          <w:p w:rsidR="00F1423A" w:rsidRDefault="00D03371" w14:paraId="058D04B9"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11</w:t>
            </w:r>
          </w:p>
        </w:tc>
        <w:tc>
          <w:tcPr>
            <w:tcW w:w="1620" w:type="dxa"/>
          </w:tcPr>
          <w:p w:rsidR="00F1423A" w:rsidRDefault="00D03371" w14:paraId="0DFAD96B"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w:t>
            </w:r>
          </w:p>
        </w:tc>
        <w:tc>
          <w:tcPr>
            <w:tcW w:w="1080" w:type="dxa"/>
          </w:tcPr>
          <w:p w:rsidR="00F1423A" w:rsidRDefault="00D03371" w14:paraId="6B7397CA"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0.4</w:t>
            </w:r>
          </w:p>
        </w:tc>
      </w:tr>
      <w:tr w:rsidR="00F1423A" w14:paraId="3C6B59D1" w14:textId="77777777">
        <w:trPr>
          <w:trHeight w:val="320"/>
        </w:trPr>
        <w:tc>
          <w:tcPr>
            <w:tcW w:w="2538" w:type="dxa"/>
          </w:tcPr>
          <w:p w:rsidR="00F1423A" w:rsidRDefault="00D03371" w14:paraId="3FEEF35A"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Place Kabary Antsiranana </w:t>
            </w:r>
          </w:p>
        </w:tc>
        <w:tc>
          <w:tcPr>
            <w:tcW w:w="990" w:type="dxa"/>
          </w:tcPr>
          <w:p w:rsidR="00F1423A" w:rsidRDefault="00D03371" w14:paraId="4CFA8BC7"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69 </w:t>
            </w:r>
          </w:p>
        </w:tc>
        <w:tc>
          <w:tcPr>
            <w:tcW w:w="1080" w:type="dxa"/>
          </w:tcPr>
          <w:p w:rsidR="00F1423A" w:rsidRDefault="00D03371" w14:paraId="42D12117"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w:t>
            </w:r>
          </w:p>
        </w:tc>
        <w:tc>
          <w:tcPr>
            <w:tcW w:w="990" w:type="dxa"/>
          </w:tcPr>
          <w:p w:rsidR="00F1423A" w:rsidRDefault="00D03371" w14:paraId="6BEF5A5A"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w:t>
            </w:r>
          </w:p>
        </w:tc>
        <w:tc>
          <w:tcPr>
            <w:tcW w:w="1080" w:type="dxa"/>
          </w:tcPr>
          <w:p w:rsidR="00F1423A" w:rsidRDefault="00D03371" w14:paraId="586A1738"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14</w:t>
            </w:r>
          </w:p>
        </w:tc>
        <w:tc>
          <w:tcPr>
            <w:tcW w:w="1530" w:type="dxa"/>
          </w:tcPr>
          <w:p w:rsidR="00F1423A" w:rsidRDefault="00D03371" w14:paraId="7909A82A"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w:t>
            </w:r>
          </w:p>
        </w:tc>
        <w:tc>
          <w:tcPr>
            <w:tcW w:w="1620" w:type="dxa"/>
          </w:tcPr>
          <w:p w:rsidR="00F1423A" w:rsidRDefault="00D03371" w14:paraId="028557E3"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1080" w:type="dxa"/>
          </w:tcPr>
          <w:p w:rsidR="00F1423A" w:rsidRDefault="00D03371" w14:paraId="5089400F"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0.76</w:t>
            </w:r>
          </w:p>
        </w:tc>
      </w:tr>
      <w:tr w:rsidR="00F1423A" w14:paraId="60B9C939" w14:textId="77777777">
        <w:trPr>
          <w:trHeight w:val="620"/>
        </w:trPr>
        <w:tc>
          <w:tcPr>
            <w:tcW w:w="2538" w:type="dxa"/>
          </w:tcPr>
          <w:p w:rsidR="00F1423A" w:rsidRDefault="00D03371" w14:paraId="7D6173A6"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Tanambao Antsiranana </w:t>
            </w:r>
          </w:p>
        </w:tc>
        <w:tc>
          <w:tcPr>
            <w:tcW w:w="990" w:type="dxa"/>
          </w:tcPr>
          <w:p w:rsidR="00F1423A" w:rsidRDefault="00D03371" w14:paraId="1E9EA782"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190 </w:t>
            </w:r>
          </w:p>
        </w:tc>
        <w:tc>
          <w:tcPr>
            <w:tcW w:w="1080" w:type="dxa"/>
          </w:tcPr>
          <w:p w:rsidR="00F1423A" w:rsidRDefault="00D03371" w14:paraId="478CF7F9"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10 </w:t>
            </w:r>
          </w:p>
        </w:tc>
        <w:tc>
          <w:tcPr>
            <w:tcW w:w="990" w:type="dxa"/>
          </w:tcPr>
          <w:p w:rsidR="00F1423A" w:rsidRDefault="00D03371" w14:paraId="0611EBD2"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w:t>
            </w:r>
          </w:p>
        </w:tc>
        <w:tc>
          <w:tcPr>
            <w:tcW w:w="1080" w:type="dxa"/>
          </w:tcPr>
          <w:p w:rsidR="00F1423A" w:rsidRDefault="00D03371" w14:paraId="78907B07"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w:t>
            </w:r>
          </w:p>
        </w:tc>
        <w:tc>
          <w:tcPr>
            <w:tcW w:w="1530" w:type="dxa"/>
          </w:tcPr>
          <w:p w:rsidR="00F1423A" w:rsidRDefault="00D03371" w14:paraId="59CCAE08"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20</w:t>
            </w:r>
          </w:p>
        </w:tc>
        <w:tc>
          <w:tcPr>
            <w:tcW w:w="1620" w:type="dxa"/>
          </w:tcPr>
          <w:p w:rsidR="00F1423A" w:rsidRDefault="00D03371" w14:paraId="1C3D57BA"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1080" w:type="dxa"/>
          </w:tcPr>
          <w:p w:rsidR="00F1423A" w:rsidRDefault="00D03371" w14:paraId="785B46D8"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0.72</w:t>
            </w:r>
          </w:p>
        </w:tc>
      </w:tr>
      <w:tr w:rsidR="00F1423A" w14:paraId="06E13B55" w14:textId="77777777">
        <w:trPr>
          <w:trHeight w:val="320"/>
        </w:trPr>
        <w:tc>
          <w:tcPr>
            <w:tcW w:w="2538" w:type="dxa"/>
          </w:tcPr>
          <w:p w:rsidR="00F1423A" w:rsidRDefault="00D03371" w14:paraId="52697A2E"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PZAGA Androva </w:t>
            </w:r>
          </w:p>
        </w:tc>
        <w:tc>
          <w:tcPr>
            <w:tcW w:w="990" w:type="dxa"/>
          </w:tcPr>
          <w:p w:rsidR="00F1423A" w:rsidRDefault="00D03371" w14:paraId="338114D2"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300</w:t>
            </w:r>
          </w:p>
        </w:tc>
        <w:tc>
          <w:tcPr>
            <w:tcW w:w="1080" w:type="dxa"/>
          </w:tcPr>
          <w:p w:rsidR="00F1423A" w:rsidRDefault="00D03371" w14:paraId="7A089B85"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90</w:t>
            </w:r>
          </w:p>
        </w:tc>
        <w:tc>
          <w:tcPr>
            <w:tcW w:w="990" w:type="dxa"/>
          </w:tcPr>
          <w:p w:rsidR="00F1423A" w:rsidRDefault="00D03371" w14:paraId="37433859"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98</w:t>
            </w:r>
          </w:p>
        </w:tc>
        <w:tc>
          <w:tcPr>
            <w:tcW w:w="1080" w:type="dxa"/>
          </w:tcPr>
          <w:p w:rsidR="00F1423A" w:rsidRDefault="00D03371" w14:paraId="28D59210"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36</w:t>
            </w:r>
          </w:p>
        </w:tc>
        <w:tc>
          <w:tcPr>
            <w:tcW w:w="1530" w:type="dxa"/>
          </w:tcPr>
          <w:p w:rsidR="00F1423A" w:rsidRDefault="00D03371" w14:paraId="24514096"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134</w:t>
            </w:r>
          </w:p>
        </w:tc>
        <w:tc>
          <w:tcPr>
            <w:tcW w:w="1620" w:type="dxa"/>
          </w:tcPr>
          <w:p w:rsidR="00F1423A" w:rsidRDefault="00D03371" w14:paraId="5C278CFD"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40</w:t>
            </w:r>
          </w:p>
        </w:tc>
        <w:tc>
          <w:tcPr>
            <w:tcW w:w="1080" w:type="dxa"/>
          </w:tcPr>
          <w:p w:rsidR="00F1423A" w:rsidRDefault="00D03371" w14:paraId="74589F39"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4.82</w:t>
            </w:r>
          </w:p>
        </w:tc>
      </w:tr>
      <w:tr w:rsidR="00F1423A" w14:paraId="1CFBCA53" w14:textId="77777777">
        <w:trPr>
          <w:trHeight w:val="620"/>
        </w:trPr>
        <w:tc>
          <w:tcPr>
            <w:tcW w:w="2538" w:type="dxa"/>
          </w:tcPr>
          <w:p w:rsidR="00F1423A" w:rsidRDefault="00D03371" w14:paraId="09ADD578"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Mahavoky Atsimo </w:t>
            </w:r>
          </w:p>
        </w:tc>
        <w:tc>
          <w:tcPr>
            <w:tcW w:w="990" w:type="dxa"/>
          </w:tcPr>
          <w:p w:rsidR="00F1423A" w:rsidRDefault="00D03371" w14:paraId="6CE308CD"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155 </w:t>
            </w:r>
          </w:p>
        </w:tc>
        <w:tc>
          <w:tcPr>
            <w:tcW w:w="1080" w:type="dxa"/>
          </w:tcPr>
          <w:p w:rsidR="00F1423A" w:rsidRDefault="00D03371" w14:paraId="5CD580C1"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12</w:t>
            </w:r>
          </w:p>
        </w:tc>
        <w:tc>
          <w:tcPr>
            <w:tcW w:w="990" w:type="dxa"/>
          </w:tcPr>
          <w:p w:rsidR="00F1423A" w:rsidRDefault="00D03371" w14:paraId="05B955B1"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19</w:t>
            </w:r>
          </w:p>
        </w:tc>
        <w:tc>
          <w:tcPr>
            <w:tcW w:w="1080" w:type="dxa"/>
          </w:tcPr>
          <w:p w:rsidR="00F1423A" w:rsidRDefault="00D03371" w14:paraId="32191828"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30</w:t>
            </w:r>
          </w:p>
        </w:tc>
        <w:tc>
          <w:tcPr>
            <w:tcW w:w="1530" w:type="dxa"/>
          </w:tcPr>
          <w:p w:rsidR="00F1423A" w:rsidRDefault="00D03371" w14:paraId="07C07A7F"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49</w:t>
            </w:r>
          </w:p>
        </w:tc>
        <w:tc>
          <w:tcPr>
            <w:tcW w:w="1620" w:type="dxa"/>
          </w:tcPr>
          <w:p w:rsidR="00F1423A" w:rsidRDefault="00D03371" w14:paraId="7E2803F1"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15</w:t>
            </w:r>
          </w:p>
        </w:tc>
        <w:tc>
          <w:tcPr>
            <w:tcW w:w="1080" w:type="dxa"/>
          </w:tcPr>
          <w:p w:rsidR="00F1423A" w:rsidRDefault="00D03371" w14:paraId="602C4263"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1.76</w:t>
            </w:r>
          </w:p>
        </w:tc>
      </w:tr>
      <w:tr w:rsidR="00F1423A" w14:paraId="3FFC44CC" w14:textId="77777777">
        <w:trPr>
          <w:trHeight w:val="320"/>
        </w:trPr>
        <w:tc>
          <w:tcPr>
            <w:tcW w:w="2538" w:type="dxa"/>
          </w:tcPr>
          <w:p w:rsidR="00F1423A" w:rsidRDefault="00D03371" w14:paraId="028D9D62"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Tambohobe Fianarantsoa </w:t>
            </w:r>
          </w:p>
        </w:tc>
        <w:tc>
          <w:tcPr>
            <w:tcW w:w="990" w:type="dxa"/>
          </w:tcPr>
          <w:p w:rsidR="00F1423A" w:rsidRDefault="00D03371" w14:paraId="0DDB7A2B"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401 </w:t>
            </w:r>
          </w:p>
        </w:tc>
        <w:tc>
          <w:tcPr>
            <w:tcW w:w="1080" w:type="dxa"/>
          </w:tcPr>
          <w:p w:rsidR="00F1423A" w:rsidRDefault="00D03371" w14:paraId="37EA74A1"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5 </w:t>
            </w:r>
          </w:p>
        </w:tc>
        <w:tc>
          <w:tcPr>
            <w:tcW w:w="990" w:type="dxa"/>
          </w:tcPr>
          <w:p w:rsidR="00F1423A" w:rsidRDefault="00D03371" w14:paraId="38890706"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w:t>
            </w:r>
          </w:p>
        </w:tc>
        <w:tc>
          <w:tcPr>
            <w:tcW w:w="1080" w:type="dxa"/>
          </w:tcPr>
          <w:p w:rsidR="00F1423A" w:rsidRDefault="00D03371" w14:paraId="7BDF5668"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20</w:t>
            </w:r>
          </w:p>
        </w:tc>
        <w:tc>
          <w:tcPr>
            <w:tcW w:w="1530" w:type="dxa"/>
          </w:tcPr>
          <w:p w:rsidR="00F1423A" w:rsidRDefault="00D03371" w14:paraId="4202BCD5"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30</w:t>
            </w:r>
          </w:p>
        </w:tc>
        <w:tc>
          <w:tcPr>
            <w:tcW w:w="1620" w:type="dxa"/>
          </w:tcPr>
          <w:p w:rsidR="00F1423A" w:rsidRDefault="00D03371" w14:paraId="7E130454"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w:t>
            </w:r>
          </w:p>
        </w:tc>
        <w:tc>
          <w:tcPr>
            <w:tcW w:w="1080" w:type="dxa"/>
          </w:tcPr>
          <w:p w:rsidR="00F1423A" w:rsidRDefault="00D03371" w14:paraId="3A99F943"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1.08</w:t>
            </w:r>
          </w:p>
        </w:tc>
      </w:tr>
      <w:tr w:rsidR="00F1423A" w14:paraId="1D39EED4" w14:textId="77777777">
        <w:trPr>
          <w:trHeight w:val="1220"/>
        </w:trPr>
        <w:tc>
          <w:tcPr>
            <w:tcW w:w="2538" w:type="dxa"/>
          </w:tcPr>
          <w:p w:rsidR="00F1423A" w:rsidRDefault="00D03371" w14:paraId="4BE82E8F"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Andrainjato Fianarantsoa </w:t>
            </w:r>
          </w:p>
        </w:tc>
        <w:tc>
          <w:tcPr>
            <w:tcW w:w="990" w:type="dxa"/>
          </w:tcPr>
          <w:p w:rsidR="00F1423A" w:rsidRDefault="00D03371" w14:paraId="254F05BC"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88 </w:t>
            </w:r>
          </w:p>
        </w:tc>
        <w:tc>
          <w:tcPr>
            <w:tcW w:w="1080" w:type="dxa"/>
          </w:tcPr>
          <w:p w:rsidR="00F1423A" w:rsidRDefault="00D03371" w14:paraId="639BB258"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11</w:t>
            </w:r>
          </w:p>
        </w:tc>
        <w:tc>
          <w:tcPr>
            <w:tcW w:w="990" w:type="dxa"/>
          </w:tcPr>
          <w:p w:rsidR="00F1423A" w:rsidRDefault="00D03371" w14:paraId="6715CAE2"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33</w:t>
            </w:r>
          </w:p>
        </w:tc>
        <w:tc>
          <w:tcPr>
            <w:tcW w:w="1080" w:type="dxa"/>
          </w:tcPr>
          <w:p w:rsidR="00F1423A" w:rsidRDefault="00D03371" w14:paraId="4A15360A"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29</w:t>
            </w:r>
          </w:p>
        </w:tc>
        <w:tc>
          <w:tcPr>
            <w:tcW w:w="1530" w:type="dxa"/>
          </w:tcPr>
          <w:p w:rsidR="00F1423A" w:rsidRDefault="00D03371" w14:paraId="2AC6F3BA"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62</w:t>
            </w:r>
          </w:p>
        </w:tc>
        <w:tc>
          <w:tcPr>
            <w:tcW w:w="1620" w:type="dxa"/>
          </w:tcPr>
          <w:p w:rsidR="00F1423A" w:rsidRDefault="00D03371" w14:paraId="2D80F519"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19</w:t>
            </w:r>
          </w:p>
        </w:tc>
        <w:tc>
          <w:tcPr>
            <w:tcW w:w="1080" w:type="dxa"/>
          </w:tcPr>
          <w:p w:rsidR="00F1423A" w:rsidRDefault="00D03371" w14:paraId="47478158"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2.24</w:t>
            </w:r>
          </w:p>
        </w:tc>
      </w:tr>
      <w:tr w:rsidR="00F1423A" w14:paraId="7BB4155B" w14:textId="77777777">
        <w:trPr>
          <w:trHeight w:val="620"/>
        </w:trPr>
        <w:tc>
          <w:tcPr>
            <w:tcW w:w="2538" w:type="dxa"/>
          </w:tcPr>
          <w:p w:rsidR="00F1423A" w:rsidRDefault="00D03371" w14:paraId="528BF708"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Morafeno Toamasina </w:t>
            </w:r>
          </w:p>
        </w:tc>
        <w:tc>
          <w:tcPr>
            <w:tcW w:w="990" w:type="dxa"/>
          </w:tcPr>
          <w:p w:rsidR="00F1423A" w:rsidRDefault="00D03371" w14:paraId="5E90DAB3"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81 </w:t>
            </w:r>
          </w:p>
        </w:tc>
        <w:tc>
          <w:tcPr>
            <w:tcW w:w="1080" w:type="dxa"/>
          </w:tcPr>
          <w:p w:rsidR="00F1423A" w:rsidRDefault="00D03371" w14:paraId="7622FB56"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22</w:t>
            </w:r>
          </w:p>
        </w:tc>
        <w:tc>
          <w:tcPr>
            <w:tcW w:w="990" w:type="dxa"/>
          </w:tcPr>
          <w:p w:rsidR="00F1423A" w:rsidRDefault="00D03371" w14:paraId="37110B2D"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w:t>
            </w:r>
          </w:p>
        </w:tc>
        <w:tc>
          <w:tcPr>
            <w:tcW w:w="1080" w:type="dxa"/>
          </w:tcPr>
          <w:p w:rsidR="00F1423A" w:rsidRDefault="00D03371" w14:paraId="23E69DC8"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18</w:t>
            </w:r>
          </w:p>
        </w:tc>
        <w:tc>
          <w:tcPr>
            <w:tcW w:w="1530" w:type="dxa"/>
          </w:tcPr>
          <w:p w:rsidR="00F1423A" w:rsidRDefault="00D03371" w14:paraId="613FD2BA"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39</w:t>
            </w:r>
          </w:p>
        </w:tc>
        <w:tc>
          <w:tcPr>
            <w:tcW w:w="1620" w:type="dxa"/>
          </w:tcPr>
          <w:p w:rsidR="00F1423A" w:rsidRDefault="00D03371" w14:paraId="688417F0"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12</w:t>
            </w:r>
          </w:p>
        </w:tc>
        <w:tc>
          <w:tcPr>
            <w:tcW w:w="1080" w:type="dxa"/>
          </w:tcPr>
          <w:p w:rsidR="00F1423A" w:rsidRDefault="00D03371" w14:paraId="2E974162"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1.4</w:t>
            </w:r>
          </w:p>
        </w:tc>
      </w:tr>
      <w:tr w:rsidR="00F1423A" w14:paraId="56E06F4E" w14:textId="77777777">
        <w:trPr>
          <w:trHeight w:val="620"/>
        </w:trPr>
        <w:tc>
          <w:tcPr>
            <w:tcW w:w="2538" w:type="dxa"/>
          </w:tcPr>
          <w:p w:rsidR="00F1423A" w:rsidRDefault="00D03371" w14:paraId="46A42C35"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CHU Analakininina Toamasina </w:t>
            </w:r>
          </w:p>
        </w:tc>
        <w:tc>
          <w:tcPr>
            <w:tcW w:w="990" w:type="dxa"/>
          </w:tcPr>
          <w:p w:rsidR="00F1423A" w:rsidRDefault="00D03371" w14:paraId="2340D9AD"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417 </w:t>
            </w:r>
          </w:p>
        </w:tc>
        <w:tc>
          <w:tcPr>
            <w:tcW w:w="1080" w:type="dxa"/>
          </w:tcPr>
          <w:p w:rsidR="00F1423A" w:rsidRDefault="00D03371" w14:paraId="09EB9552"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49</w:t>
            </w:r>
          </w:p>
        </w:tc>
        <w:tc>
          <w:tcPr>
            <w:tcW w:w="990" w:type="dxa"/>
          </w:tcPr>
          <w:p w:rsidR="00F1423A" w:rsidRDefault="00D03371" w14:paraId="2DCC2B9A"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49</w:t>
            </w:r>
          </w:p>
        </w:tc>
        <w:tc>
          <w:tcPr>
            <w:tcW w:w="1080" w:type="dxa"/>
          </w:tcPr>
          <w:p w:rsidR="00F1423A" w:rsidRDefault="00D03371" w14:paraId="0CB1915C"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w:t>
            </w:r>
          </w:p>
        </w:tc>
        <w:tc>
          <w:tcPr>
            <w:tcW w:w="1530" w:type="dxa"/>
          </w:tcPr>
          <w:p w:rsidR="00F1423A" w:rsidRDefault="00D03371" w14:paraId="132224CE"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59</w:t>
            </w:r>
          </w:p>
        </w:tc>
        <w:tc>
          <w:tcPr>
            <w:tcW w:w="1620" w:type="dxa"/>
          </w:tcPr>
          <w:p w:rsidR="00F1423A" w:rsidRDefault="00D03371" w14:paraId="1FEAB706"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18</w:t>
            </w:r>
          </w:p>
        </w:tc>
        <w:tc>
          <w:tcPr>
            <w:tcW w:w="1080" w:type="dxa"/>
          </w:tcPr>
          <w:p w:rsidR="00F1423A" w:rsidRDefault="00D03371" w14:paraId="0A7C1FE6"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2.12</w:t>
            </w:r>
          </w:p>
        </w:tc>
      </w:tr>
    </w:tbl>
    <w:p w:rsidR="00F1423A" w:rsidRDefault="00F1423A" w14:paraId="7B1AD860"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p>
    <w:p w:rsidR="00F1423A" w:rsidRDefault="00F1423A" w14:paraId="4FEBE14C"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p>
    <w:p w:rsidR="00F1423A" w:rsidRDefault="00D03371" w14:paraId="272EF55B" w14:textId="77777777">
      <w:pPr>
        <w:numPr>
          <w:ilvl w:val="0"/>
          <w:numId w:val="8"/>
        </w:num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b/>
          <w:color w:val="000000"/>
        </w:rPr>
        <w:t xml:space="preserve">OBJECTIFS </w:t>
      </w:r>
    </w:p>
    <w:p w:rsidR="00F1423A" w:rsidRDefault="00F1423A" w14:paraId="4F87683E" w14:textId="77777777">
      <w:pPr>
        <w:spacing w:line="360" w:lineRule="auto"/>
        <w:ind w:left="0" w:hanging="2"/>
        <w:jc w:val="both"/>
        <w:rPr>
          <w:rFonts w:ascii="Times New Roman" w:hAnsi="Times New Roman" w:eastAsia="Times New Roman" w:cs="Times New Roman"/>
          <w:color w:val="1D2228"/>
          <w:u w:val="single"/>
        </w:rPr>
      </w:pPr>
    </w:p>
    <w:p w:rsidR="00F1423A" w:rsidRDefault="00D03371" w14:paraId="18B6F79B"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u w:val="single"/>
        </w:rPr>
        <w:t xml:space="preserve">Objectifs stratégiques </w:t>
      </w:r>
      <w:r>
        <w:rPr>
          <w:rFonts w:ascii="Times New Roman" w:hAnsi="Times New Roman" w:eastAsia="Times New Roman" w:cs="Times New Roman"/>
          <w:color w:val="1D2228"/>
        </w:rPr>
        <w:t xml:space="preserve">: </w:t>
      </w:r>
    </w:p>
    <w:p w:rsidR="00F1423A" w:rsidRDefault="00D03371" w14:paraId="3E45AA0F"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 xml:space="preserve">OS 1 - </w:t>
      </w:r>
      <w:r>
        <w:rPr>
          <w:rFonts w:ascii="Times New Roman" w:hAnsi="Times New Roman" w:eastAsia="Times New Roman" w:cs="Times New Roman"/>
        </w:rPr>
        <w:t>Evaluer et l’utilisation de l’O2 par les hôpitaux</w:t>
      </w:r>
    </w:p>
    <w:p w:rsidR="00F1423A" w:rsidRDefault="00D03371" w14:paraId="1199D67F"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 xml:space="preserve">OS 2 - </w:t>
      </w:r>
      <w:r>
        <w:rPr>
          <w:rFonts w:ascii="Times New Roman" w:hAnsi="Times New Roman" w:eastAsia="Times New Roman" w:cs="Times New Roman"/>
        </w:rPr>
        <w:t xml:space="preserve">Augmenter la capacité des lits équipés en O2 </w:t>
      </w:r>
    </w:p>
    <w:p w:rsidR="00F1423A" w:rsidRDefault="00D03371" w14:paraId="55C67FD5"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rPr>
        <w:t xml:space="preserve">OS 3 - </w:t>
      </w:r>
      <w:r>
        <w:rPr>
          <w:rFonts w:ascii="Times New Roman" w:hAnsi="Times New Roman" w:eastAsia="Times New Roman" w:cs="Times New Roman"/>
        </w:rPr>
        <w:t xml:space="preserve">Améliorer l’accès en oxygène au niveau des régions afin de rendre autonome les grands hôpitaux publics des régions en matière de production d'oxygène </w:t>
      </w:r>
    </w:p>
    <w:p w:rsidR="00F1423A" w:rsidRDefault="00F1423A" w14:paraId="3B22E2F9" w14:textId="77777777">
      <w:pPr>
        <w:spacing w:line="360" w:lineRule="auto"/>
        <w:ind w:left="0" w:hanging="2"/>
        <w:jc w:val="both"/>
        <w:rPr>
          <w:rFonts w:ascii="Times New Roman" w:hAnsi="Times New Roman" w:eastAsia="Times New Roman" w:cs="Times New Roman"/>
          <w:color w:val="1D2228"/>
          <w:u w:val="single"/>
        </w:rPr>
      </w:pPr>
    </w:p>
    <w:p w:rsidR="00F1423A" w:rsidRDefault="00D03371" w14:paraId="446A4712"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color w:val="1D2228"/>
          <w:u w:val="single"/>
        </w:rPr>
        <w:t>Stratégies</w:t>
      </w:r>
      <w:r>
        <w:rPr>
          <w:rFonts w:ascii="Times New Roman" w:hAnsi="Times New Roman" w:eastAsia="Times New Roman" w:cs="Times New Roman"/>
          <w:color w:val="1D2228"/>
        </w:rPr>
        <w:t xml:space="preserve"> :  </w:t>
      </w:r>
    </w:p>
    <w:p w:rsidR="00F1423A" w:rsidRDefault="00D03371" w14:paraId="3C35447F" w14:textId="77777777">
      <w:pPr>
        <w:spacing w:line="360" w:lineRule="auto"/>
        <w:ind w:left="0" w:hanging="2"/>
        <w:jc w:val="both"/>
        <w:rPr>
          <w:rFonts w:ascii="Times New Roman" w:hAnsi="Times New Roman" w:eastAsia="Times New Roman" w:cs="Times New Roman"/>
          <w:color w:val="1D2228"/>
        </w:rPr>
      </w:pPr>
      <w:r>
        <w:rPr>
          <w:rFonts w:ascii="Times New Roman" w:hAnsi="Times New Roman" w:eastAsia="Times New Roman" w:cs="Times New Roman"/>
        </w:rPr>
        <w:t xml:space="preserve">Après élaboration de base de données sur l’état des lieux, ainsi que l’analyse des problèmes, la formulation des besoins permettra d’identifier les actions à entreprendre pour </w:t>
      </w:r>
      <w:r>
        <w:rPr>
          <w:rFonts w:ascii="Times New Roman" w:hAnsi="Times New Roman" w:eastAsia="Times New Roman" w:cs="Times New Roman"/>
          <w:color w:val="1D2228"/>
        </w:rPr>
        <w:t>a</w:t>
      </w:r>
      <w:r>
        <w:rPr>
          <w:rFonts w:ascii="Times New Roman" w:hAnsi="Times New Roman" w:eastAsia="Times New Roman" w:cs="Times New Roman"/>
        </w:rPr>
        <w:t xml:space="preserve">ugmenter la capacité des lits équipés en O2 </w:t>
      </w:r>
      <w:r>
        <w:rPr>
          <w:rFonts w:ascii="Times New Roman" w:hAnsi="Times New Roman" w:eastAsia="Times New Roman" w:cs="Times New Roman"/>
          <w:color w:val="1D2228"/>
        </w:rPr>
        <w:t>et a</w:t>
      </w:r>
      <w:r>
        <w:rPr>
          <w:rFonts w:ascii="Times New Roman" w:hAnsi="Times New Roman" w:eastAsia="Times New Roman" w:cs="Times New Roman"/>
        </w:rPr>
        <w:t xml:space="preserve">méliorer l’accès en oxygène au niveau des régions afin de rendre autonome les grands hôpitaux publics des </w:t>
      </w:r>
      <w:r>
        <w:rPr>
          <w:rFonts w:ascii="Times New Roman" w:hAnsi="Times New Roman" w:eastAsia="Times New Roman" w:cs="Times New Roman"/>
        </w:rPr>
        <w:lastRenderedPageBreak/>
        <w:t>régions en matière de production d'oxygène, surtout dans les zones à forte affluence, à risque de COVID_19, ainsi que les zones enclavées difficiles d’accès pour l’approvisionnement en oxygène.</w:t>
      </w:r>
    </w:p>
    <w:p w:rsidR="00F1423A" w:rsidRDefault="00D03371" w14:paraId="62919680" w14:textId="77777777">
      <w:pPr>
        <w:spacing w:line="360" w:lineRule="auto"/>
        <w:ind w:left="0" w:hanging="2"/>
        <w:jc w:val="both"/>
        <w:rPr>
          <w:rFonts w:ascii="Times New Roman" w:hAnsi="Times New Roman" w:eastAsia="Times New Roman" w:cs="Times New Roman"/>
        </w:rPr>
      </w:pPr>
      <w:r>
        <w:rPr>
          <w:rFonts w:ascii="Times New Roman" w:hAnsi="Times New Roman" w:eastAsia="Times New Roman" w:cs="Times New Roman"/>
        </w:rPr>
        <w:t xml:space="preserve">Une Stratégie Nationale de mise à l'échelle de l'oxygénothérapie dans les établissements de santé publics devrait être élaborée, et mise en œuvre tenant compte des besoins et des réalités du terrain, et en renforçant les structures hospitalières à travers l'équipement en matériels adaptés ou la rénovation des équipements existants. </w:t>
      </w:r>
    </w:p>
    <w:p w:rsidR="00F1423A" w:rsidRDefault="00F1423A" w14:paraId="06478897" w14:textId="77777777">
      <w:pPr>
        <w:spacing w:line="360" w:lineRule="auto"/>
        <w:ind w:left="0" w:hanging="2"/>
        <w:jc w:val="both"/>
        <w:rPr>
          <w:rFonts w:ascii="Times New Roman" w:hAnsi="Times New Roman" w:eastAsia="Times New Roman" w:cs="Times New Roman"/>
        </w:rPr>
      </w:pPr>
    </w:p>
    <w:p w:rsidR="00F1423A" w:rsidRDefault="00D03371" w14:paraId="014FC567" w14:textId="77777777">
      <w:pPr>
        <w:numPr>
          <w:ilvl w:val="0"/>
          <w:numId w:val="8"/>
        </w:numPr>
        <w:spacing w:line="360" w:lineRule="auto"/>
        <w:ind w:left="0" w:hanging="2"/>
        <w:jc w:val="both"/>
        <w:rPr>
          <w:rFonts w:ascii="Times New Roman" w:hAnsi="Times New Roman" w:eastAsia="Times New Roman" w:cs="Times New Roman"/>
        </w:rPr>
      </w:pPr>
      <w:r>
        <w:rPr>
          <w:rFonts w:ascii="Times New Roman" w:hAnsi="Times New Roman" w:eastAsia="Times New Roman" w:cs="Times New Roman"/>
          <w:b/>
        </w:rPr>
        <w:t xml:space="preserve">PLAN STRATEGIQUE </w:t>
      </w:r>
    </w:p>
    <w:p w:rsidR="00F1423A" w:rsidRDefault="00D03371" w14:paraId="6C54AAE6" w14:textId="77777777">
      <w:pPr>
        <w:spacing w:line="360" w:lineRule="auto"/>
        <w:ind w:left="0" w:hanging="2"/>
        <w:jc w:val="both"/>
        <w:rPr>
          <w:rFonts w:ascii="Times New Roman" w:hAnsi="Times New Roman" w:eastAsia="Times New Roman" w:cs="Times New Roman"/>
        </w:rPr>
      </w:pPr>
      <w:r>
        <w:rPr>
          <w:rFonts w:ascii="Times New Roman" w:hAnsi="Times New Roman" w:eastAsia="Times New Roman" w:cs="Times New Roman"/>
        </w:rPr>
        <w:t>Ci-après l’ensemble du plan stratégique proposé (</w:t>
      </w:r>
      <w:r>
        <w:rPr>
          <w:rFonts w:ascii="Times New Roman" w:hAnsi="Times New Roman" w:eastAsia="Times New Roman" w:cs="Times New Roman"/>
          <w:i/>
          <w:u w:val="single"/>
        </w:rPr>
        <w:t>en gras</w:t>
      </w:r>
      <w:r>
        <w:rPr>
          <w:rFonts w:ascii="Times New Roman" w:hAnsi="Times New Roman" w:eastAsia="Times New Roman" w:cs="Times New Roman"/>
          <w:i/>
        </w:rPr>
        <w:t xml:space="preserve"> : ce qui se feront à court terme et dans le cadre du financement NMF3, </w:t>
      </w:r>
      <w:r>
        <w:rPr>
          <w:rFonts w:ascii="Times New Roman" w:hAnsi="Times New Roman" w:eastAsia="Times New Roman" w:cs="Times New Roman"/>
          <w:i/>
          <w:u w:val="single"/>
        </w:rPr>
        <w:t>le reste</w:t>
      </w:r>
      <w:r>
        <w:rPr>
          <w:rFonts w:ascii="Times New Roman" w:hAnsi="Times New Roman" w:eastAsia="Times New Roman" w:cs="Times New Roman"/>
          <w:i/>
        </w:rPr>
        <w:t> : propositions à moyen et long terme</w:t>
      </w:r>
      <w:r>
        <w:rPr>
          <w:rFonts w:ascii="Times New Roman" w:hAnsi="Times New Roman" w:eastAsia="Times New Roman" w:cs="Times New Roman"/>
        </w:rPr>
        <w:t>)</w:t>
      </w:r>
    </w:p>
    <w:p w:rsidR="00F1423A" w:rsidRDefault="00F1423A" w14:paraId="072D3963"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highlight w:val="yellow"/>
        </w:rPr>
      </w:pPr>
    </w:p>
    <w:tbl>
      <w:tblPr>
        <w:tblStyle w:val="a4"/>
        <w:tblW w:w="108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980"/>
        <w:gridCol w:w="3330"/>
        <w:gridCol w:w="3240"/>
        <w:gridCol w:w="2299"/>
      </w:tblGrid>
      <w:tr w:rsidR="00F1423A" w14:paraId="64AA6B6A" w14:textId="77777777">
        <w:tc>
          <w:tcPr>
            <w:tcW w:w="1980" w:type="dxa"/>
          </w:tcPr>
          <w:p w:rsidR="00F1423A" w:rsidRDefault="00D03371" w14:paraId="6CFF4555" w14:textId="77777777">
            <w:pPr>
              <w:pBdr>
                <w:top w:val="nil"/>
                <w:left w:val="nil"/>
                <w:bottom w:val="nil"/>
                <w:right w:val="nil"/>
                <w:between w:val="nil"/>
              </w:pBdr>
              <w:spacing w:line="360" w:lineRule="auto"/>
              <w:ind w:left="0" w:hanging="2"/>
              <w:jc w:val="center"/>
              <w:rPr>
                <w:rFonts w:ascii="Times New Roman" w:hAnsi="Times New Roman" w:eastAsia="Times New Roman" w:cs="Times New Roman"/>
                <w:color w:val="000000"/>
                <w:sz w:val="22"/>
                <w:szCs w:val="22"/>
              </w:rPr>
            </w:pPr>
            <w:r>
              <w:rPr>
                <w:rFonts w:ascii="Times New Roman" w:hAnsi="Times New Roman" w:eastAsia="Times New Roman" w:cs="Times New Roman"/>
                <w:b/>
                <w:color w:val="000000"/>
                <w:sz w:val="22"/>
                <w:szCs w:val="22"/>
              </w:rPr>
              <w:t>Objectifs</w:t>
            </w:r>
          </w:p>
        </w:tc>
        <w:tc>
          <w:tcPr>
            <w:tcW w:w="3330" w:type="dxa"/>
          </w:tcPr>
          <w:p w:rsidR="00F1423A" w:rsidRDefault="00D03371" w14:paraId="1813BAD4" w14:textId="77777777">
            <w:pPr>
              <w:pBdr>
                <w:top w:val="nil"/>
                <w:left w:val="nil"/>
                <w:bottom w:val="nil"/>
                <w:right w:val="nil"/>
                <w:between w:val="nil"/>
              </w:pBdr>
              <w:spacing w:line="360" w:lineRule="auto"/>
              <w:ind w:left="0" w:hanging="2"/>
              <w:jc w:val="center"/>
              <w:rPr>
                <w:rFonts w:ascii="Times New Roman" w:hAnsi="Times New Roman" w:eastAsia="Times New Roman" w:cs="Times New Roman"/>
                <w:color w:val="000000"/>
                <w:sz w:val="22"/>
                <w:szCs w:val="22"/>
              </w:rPr>
            </w:pPr>
            <w:r>
              <w:rPr>
                <w:rFonts w:ascii="Times New Roman" w:hAnsi="Times New Roman" w:eastAsia="Times New Roman" w:cs="Times New Roman"/>
                <w:b/>
                <w:color w:val="000000"/>
                <w:sz w:val="22"/>
                <w:szCs w:val="22"/>
              </w:rPr>
              <w:t>Grandes lignes d’intervention</w:t>
            </w:r>
          </w:p>
        </w:tc>
        <w:tc>
          <w:tcPr>
            <w:tcW w:w="3240" w:type="dxa"/>
          </w:tcPr>
          <w:p w:rsidR="00F1423A" w:rsidRDefault="00D03371" w14:paraId="47F30EB0" w14:textId="77777777">
            <w:pPr>
              <w:pBdr>
                <w:top w:val="nil"/>
                <w:left w:val="nil"/>
                <w:bottom w:val="nil"/>
                <w:right w:val="nil"/>
                <w:between w:val="nil"/>
              </w:pBdr>
              <w:spacing w:line="360" w:lineRule="auto"/>
              <w:ind w:left="0" w:hanging="2"/>
              <w:jc w:val="center"/>
              <w:rPr>
                <w:rFonts w:ascii="Times New Roman" w:hAnsi="Times New Roman" w:eastAsia="Times New Roman" w:cs="Times New Roman"/>
                <w:color w:val="000000"/>
                <w:sz w:val="22"/>
                <w:szCs w:val="22"/>
              </w:rPr>
            </w:pPr>
            <w:r>
              <w:rPr>
                <w:rFonts w:ascii="Times New Roman" w:hAnsi="Times New Roman" w:eastAsia="Times New Roman" w:cs="Times New Roman"/>
                <w:b/>
                <w:color w:val="000000"/>
                <w:sz w:val="22"/>
                <w:szCs w:val="22"/>
              </w:rPr>
              <w:t>Activités</w:t>
            </w:r>
          </w:p>
        </w:tc>
        <w:tc>
          <w:tcPr>
            <w:tcW w:w="2299" w:type="dxa"/>
          </w:tcPr>
          <w:p w:rsidR="00F1423A" w:rsidRDefault="00D03371" w14:paraId="52874E34" w14:textId="77777777">
            <w:pPr>
              <w:pBdr>
                <w:top w:val="nil"/>
                <w:left w:val="nil"/>
                <w:bottom w:val="nil"/>
                <w:right w:val="nil"/>
                <w:between w:val="nil"/>
              </w:pBdr>
              <w:spacing w:line="360" w:lineRule="auto"/>
              <w:ind w:left="0" w:hanging="2"/>
              <w:jc w:val="center"/>
              <w:rPr>
                <w:rFonts w:ascii="Times New Roman" w:hAnsi="Times New Roman" w:eastAsia="Times New Roman" w:cs="Times New Roman"/>
                <w:color w:val="000000"/>
                <w:sz w:val="22"/>
                <w:szCs w:val="22"/>
              </w:rPr>
            </w:pPr>
            <w:r>
              <w:rPr>
                <w:rFonts w:ascii="Times New Roman" w:hAnsi="Times New Roman" w:eastAsia="Times New Roman" w:cs="Times New Roman"/>
                <w:b/>
                <w:color w:val="000000"/>
                <w:sz w:val="22"/>
                <w:szCs w:val="22"/>
              </w:rPr>
              <w:t>Observations-</w:t>
            </w:r>
          </w:p>
          <w:p w:rsidR="00F1423A" w:rsidRDefault="00D03371" w14:paraId="2BCFF9AF" w14:textId="77777777">
            <w:pPr>
              <w:pBdr>
                <w:top w:val="nil"/>
                <w:left w:val="nil"/>
                <w:bottom w:val="nil"/>
                <w:right w:val="nil"/>
                <w:between w:val="nil"/>
              </w:pBdr>
              <w:spacing w:line="360" w:lineRule="auto"/>
              <w:ind w:left="0" w:hanging="2"/>
              <w:jc w:val="center"/>
              <w:rPr>
                <w:rFonts w:ascii="Times New Roman" w:hAnsi="Times New Roman" w:eastAsia="Times New Roman" w:cs="Times New Roman"/>
                <w:color w:val="000000"/>
                <w:sz w:val="22"/>
                <w:szCs w:val="22"/>
              </w:rPr>
            </w:pPr>
            <w:r>
              <w:rPr>
                <w:rFonts w:ascii="Times New Roman" w:hAnsi="Times New Roman" w:eastAsia="Times New Roman" w:cs="Times New Roman"/>
                <w:b/>
                <w:color w:val="000000"/>
                <w:sz w:val="22"/>
                <w:szCs w:val="22"/>
              </w:rPr>
              <w:t>Responsables</w:t>
            </w:r>
          </w:p>
        </w:tc>
      </w:tr>
      <w:tr w:rsidR="00F1423A" w14:paraId="484BE9A2" w14:textId="77777777">
        <w:tc>
          <w:tcPr>
            <w:tcW w:w="1980" w:type="dxa"/>
          </w:tcPr>
          <w:p w:rsidR="00F1423A" w:rsidRDefault="00D03371" w14:paraId="78E7AE3A" w14:textId="77777777">
            <w:pPr>
              <w:spacing w:after="200"/>
              <w:ind w:left="0" w:hanging="2"/>
              <w:rPr>
                <w:rFonts w:ascii="Times New Roman" w:hAnsi="Times New Roman" w:eastAsia="Times New Roman" w:cs="Times New Roman"/>
                <w:sz w:val="22"/>
                <w:szCs w:val="22"/>
              </w:rPr>
            </w:pPr>
            <w:r>
              <w:rPr>
                <w:rFonts w:ascii="Times New Roman" w:hAnsi="Times New Roman" w:eastAsia="Times New Roman" w:cs="Times New Roman"/>
                <w:sz w:val="22"/>
                <w:szCs w:val="22"/>
              </w:rPr>
              <w:t>Connaitre l’état des lieux et l’utilisation de l’O2 par les hôpitaux</w:t>
            </w:r>
          </w:p>
          <w:p w:rsidR="00F1423A" w:rsidRDefault="00F1423A" w14:paraId="6B13D669" w14:textId="77777777">
            <w:pPr>
              <w:spacing w:after="200"/>
              <w:ind w:left="0" w:hanging="2"/>
              <w:rPr>
                <w:rFonts w:ascii="Times New Roman" w:hAnsi="Times New Roman" w:eastAsia="Times New Roman" w:cs="Times New Roman"/>
                <w:sz w:val="22"/>
                <w:szCs w:val="22"/>
              </w:rPr>
            </w:pPr>
          </w:p>
        </w:tc>
        <w:tc>
          <w:tcPr>
            <w:tcW w:w="3330" w:type="dxa"/>
          </w:tcPr>
          <w:p w:rsidR="00F1423A" w:rsidRDefault="00D03371" w14:paraId="73157759" w14:textId="77777777">
            <w:pPr>
              <w:spacing w:after="200"/>
              <w:ind w:left="0" w:hanging="2"/>
              <w:rPr>
                <w:rFonts w:ascii="Times New Roman" w:hAnsi="Times New Roman" w:eastAsia="Times New Roman" w:cs="Times New Roman"/>
                <w:sz w:val="22"/>
                <w:szCs w:val="22"/>
              </w:rPr>
            </w:pPr>
            <w:r>
              <w:rPr>
                <w:rFonts w:ascii="Times New Roman" w:hAnsi="Times New Roman" w:eastAsia="Times New Roman" w:cs="Times New Roman"/>
                <w:sz w:val="22"/>
                <w:szCs w:val="22"/>
              </w:rPr>
              <w:t>Elaboration de base de données sur l’état des lieux, les besoins ainsi que le suivi de l’utilisation effective de l’O2 par les hôpitaux</w:t>
            </w:r>
          </w:p>
        </w:tc>
        <w:tc>
          <w:tcPr>
            <w:tcW w:w="3240" w:type="dxa"/>
          </w:tcPr>
          <w:p w:rsidR="00F1423A" w:rsidRDefault="00D03371" w14:paraId="19907F41" w14:textId="77777777">
            <w:pPr>
              <w:ind w:left="0" w:hanging="2"/>
              <w:rPr>
                <w:rFonts w:ascii="Times New Roman" w:hAnsi="Times New Roman" w:eastAsia="Times New Roman" w:cs="Times New Roman"/>
                <w:sz w:val="22"/>
                <w:szCs w:val="22"/>
              </w:rPr>
            </w:pPr>
            <w:r>
              <w:rPr>
                <w:rFonts w:ascii="Times New Roman" w:hAnsi="Times New Roman" w:eastAsia="Times New Roman" w:cs="Times New Roman"/>
                <w:sz w:val="22"/>
                <w:szCs w:val="22"/>
              </w:rPr>
              <w:t>Elaborer des canevas sur l’</w:t>
            </w:r>
            <w:r>
              <w:rPr>
                <w:rFonts w:ascii="Times New Roman" w:hAnsi="Times New Roman" w:eastAsia="Times New Roman" w:cs="Times New Roman"/>
                <w:b/>
                <w:sz w:val="22"/>
                <w:szCs w:val="22"/>
              </w:rPr>
              <w:t xml:space="preserve">état des lieux </w:t>
            </w:r>
            <w:r>
              <w:rPr>
                <w:rFonts w:ascii="Times New Roman" w:hAnsi="Times New Roman" w:eastAsia="Times New Roman" w:cs="Times New Roman"/>
                <w:sz w:val="22"/>
                <w:szCs w:val="22"/>
              </w:rPr>
              <w:t>(Evaluation de la consommation d’O2 dans les hôpitaux, des besoins…) ainsi que le suivi et vérification de l’</w:t>
            </w:r>
            <w:r>
              <w:rPr>
                <w:rFonts w:ascii="Times New Roman" w:hAnsi="Times New Roman" w:eastAsia="Times New Roman" w:cs="Times New Roman"/>
                <w:b/>
                <w:sz w:val="22"/>
                <w:szCs w:val="22"/>
              </w:rPr>
              <w:t>utilisation</w:t>
            </w:r>
            <w:r>
              <w:rPr>
                <w:rFonts w:ascii="Times New Roman" w:hAnsi="Times New Roman" w:eastAsia="Times New Roman" w:cs="Times New Roman"/>
                <w:sz w:val="22"/>
                <w:szCs w:val="22"/>
              </w:rPr>
              <w:t xml:space="preserve"> des bouteilles d’O2</w:t>
            </w:r>
          </w:p>
          <w:p w:rsidR="00F1423A" w:rsidRDefault="00F1423A" w14:paraId="576EA612" w14:textId="77777777">
            <w:pPr>
              <w:spacing w:after="200"/>
              <w:ind w:left="0" w:hanging="2"/>
              <w:rPr>
                <w:rFonts w:ascii="Times New Roman" w:hAnsi="Times New Roman" w:eastAsia="Times New Roman" w:cs="Times New Roman"/>
                <w:sz w:val="22"/>
                <w:szCs w:val="22"/>
              </w:rPr>
            </w:pPr>
          </w:p>
          <w:p w:rsidR="00F1423A" w:rsidRDefault="00D03371" w14:paraId="4AE5E8FD" w14:textId="77777777">
            <w:pPr>
              <w:spacing w:after="200"/>
              <w:ind w:left="0" w:hanging="2"/>
              <w:rPr>
                <w:rFonts w:ascii="Times New Roman" w:hAnsi="Times New Roman" w:eastAsia="Times New Roman" w:cs="Times New Roman"/>
                <w:sz w:val="22"/>
                <w:szCs w:val="22"/>
              </w:rPr>
            </w:pPr>
            <w:r>
              <w:rPr>
                <w:rFonts w:ascii="Times New Roman" w:hAnsi="Times New Roman" w:eastAsia="Times New Roman" w:cs="Times New Roman"/>
                <w:b/>
                <w:sz w:val="22"/>
                <w:szCs w:val="22"/>
              </w:rPr>
              <w:t xml:space="preserve">Analyse des problèmes et formulation des besoins </w:t>
            </w:r>
          </w:p>
          <w:p w:rsidR="00F1423A" w:rsidRDefault="00D03371" w14:paraId="712813B0" w14:textId="77777777">
            <w:pPr>
              <w:spacing w:after="200"/>
              <w:ind w:left="0" w:hanging="2"/>
              <w:rPr>
                <w:rFonts w:ascii="Times New Roman" w:hAnsi="Times New Roman" w:eastAsia="Times New Roman" w:cs="Times New Roman"/>
                <w:sz w:val="22"/>
                <w:szCs w:val="22"/>
              </w:rPr>
            </w:pPr>
            <w:r>
              <w:rPr>
                <w:rFonts w:ascii="Times New Roman" w:hAnsi="Times New Roman" w:eastAsia="Times New Roman" w:cs="Times New Roman"/>
                <w:b/>
                <w:sz w:val="22"/>
                <w:szCs w:val="22"/>
              </w:rPr>
              <w:t>Enquête</w:t>
            </w:r>
            <w:r>
              <w:rPr>
                <w:rFonts w:ascii="Times New Roman" w:hAnsi="Times New Roman" w:eastAsia="Times New Roman" w:cs="Times New Roman"/>
                <w:sz w:val="22"/>
                <w:szCs w:val="22"/>
              </w:rPr>
              <w:t xml:space="preserve"> sur terrain </w:t>
            </w:r>
          </w:p>
          <w:p w:rsidR="00F1423A" w:rsidRDefault="00D03371" w14:paraId="298848B7" w14:textId="77777777">
            <w:pPr>
              <w:spacing w:after="200"/>
              <w:ind w:left="0" w:hanging="2"/>
              <w:rPr>
                <w:rFonts w:ascii="Times New Roman" w:hAnsi="Times New Roman" w:eastAsia="Times New Roman" w:cs="Times New Roman"/>
                <w:sz w:val="22"/>
                <w:szCs w:val="22"/>
              </w:rPr>
            </w:pPr>
            <w:r>
              <w:rPr>
                <w:rFonts w:ascii="Times New Roman" w:hAnsi="Times New Roman" w:eastAsia="Times New Roman" w:cs="Times New Roman"/>
                <w:sz w:val="22"/>
                <w:szCs w:val="22"/>
              </w:rPr>
              <w:t>Audit sur l’utilisation des bouteilles O2 après enquête sur terrain</w:t>
            </w:r>
          </w:p>
          <w:p w:rsidR="00F1423A" w:rsidRDefault="00F1423A" w14:paraId="6C5A5F08" w14:textId="77777777">
            <w:pPr>
              <w:pBdr>
                <w:top w:val="nil"/>
                <w:left w:val="nil"/>
                <w:bottom w:val="nil"/>
                <w:right w:val="nil"/>
                <w:between w:val="nil"/>
              </w:pBdr>
              <w:spacing w:line="240" w:lineRule="auto"/>
              <w:ind w:left="0" w:hanging="2"/>
              <w:rPr>
                <w:rFonts w:ascii="Times New Roman" w:hAnsi="Times New Roman" w:eastAsia="Times New Roman" w:cs="Times New Roman"/>
                <w:color w:val="000000"/>
                <w:sz w:val="22"/>
                <w:szCs w:val="22"/>
              </w:rPr>
            </w:pPr>
          </w:p>
        </w:tc>
        <w:tc>
          <w:tcPr>
            <w:tcW w:w="2299" w:type="dxa"/>
          </w:tcPr>
          <w:p w:rsidR="00F1423A" w:rsidRDefault="00D03371" w14:paraId="61FCABD7" w14:textId="77777777">
            <w:pPr>
              <w:pBdr>
                <w:top w:val="nil"/>
                <w:left w:val="nil"/>
                <w:bottom w:val="nil"/>
                <w:right w:val="nil"/>
                <w:between w:val="nil"/>
              </w:pBdr>
              <w:spacing w:line="240" w:lineRule="auto"/>
              <w:ind w:left="0" w:hanging="2"/>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MSANP/DGFS</w:t>
            </w:r>
            <w:r>
              <w:rPr>
                <w:rFonts w:ascii="Times New Roman" w:hAnsi="Times New Roman" w:eastAsia="Times New Roman" w:cs="Times New Roman"/>
                <w:color w:val="000000"/>
                <w:sz w:val="22"/>
                <w:szCs w:val="22"/>
              </w:rPr>
              <w:br/>
            </w:r>
            <w:r>
              <w:rPr>
                <w:rFonts w:ascii="Times New Roman" w:hAnsi="Times New Roman" w:eastAsia="Times New Roman" w:cs="Times New Roman"/>
                <w:color w:val="000000"/>
                <w:sz w:val="22"/>
                <w:szCs w:val="22"/>
              </w:rPr>
              <w:t>Cf Annexes</w:t>
            </w:r>
          </w:p>
          <w:p w:rsidR="00F1423A" w:rsidRDefault="00F1423A" w14:paraId="355953B6" w14:textId="77777777">
            <w:pPr>
              <w:pBdr>
                <w:top w:val="nil"/>
                <w:left w:val="nil"/>
                <w:bottom w:val="nil"/>
                <w:right w:val="nil"/>
                <w:between w:val="nil"/>
              </w:pBdr>
              <w:spacing w:line="240" w:lineRule="auto"/>
              <w:ind w:left="0" w:hanging="2"/>
              <w:jc w:val="both"/>
              <w:rPr>
                <w:rFonts w:ascii="Times New Roman" w:hAnsi="Times New Roman" w:eastAsia="Times New Roman" w:cs="Times New Roman"/>
                <w:color w:val="000000"/>
                <w:sz w:val="22"/>
                <w:szCs w:val="22"/>
              </w:rPr>
            </w:pPr>
          </w:p>
          <w:p w:rsidR="00F1423A" w:rsidRDefault="00F1423A" w14:paraId="3EED4994" w14:textId="77777777">
            <w:pPr>
              <w:pBdr>
                <w:top w:val="nil"/>
                <w:left w:val="nil"/>
                <w:bottom w:val="nil"/>
                <w:right w:val="nil"/>
                <w:between w:val="nil"/>
              </w:pBdr>
              <w:spacing w:line="240" w:lineRule="auto"/>
              <w:ind w:left="0" w:hanging="2"/>
              <w:jc w:val="both"/>
              <w:rPr>
                <w:rFonts w:ascii="Times New Roman" w:hAnsi="Times New Roman" w:eastAsia="Times New Roman" w:cs="Times New Roman"/>
                <w:color w:val="000000"/>
                <w:sz w:val="22"/>
                <w:szCs w:val="22"/>
              </w:rPr>
            </w:pPr>
          </w:p>
          <w:p w:rsidR="00F1423A" w:rsidRDefault="00F1423A" w14:paraId="302C9227" w14:textId="77777777">
            <w:pPr>
              <w:pBdr>
                <w:top w:val="nil"/>
                <w:left w:val="nil"/>
                <w:bottom w:val="nil"/>
                <w:right w:val="nil"/>
                <w:between w:val="nil"/>
              </w:pBdr>
              <w:spacing w:line="240" w:lineRule="auto"/>
              <w:ind w:left="0" w:hanging="2"/>
              <w:jc w:val="both"/>
              <w:rPr>
                <w:rFonts w:ascii="Times New Roman" w:hAnsi="Times New Roman" w:eastAsia="Times New Roman" w:cs="Times New Roman"/>
                <w:color w:val="000000"/>
                <w:sz w:val="22"/>
                <w:szCs w:val="22"/>
              </w:rPr>
            </w:pPr>
          </w:p>
          <w:p w:rsidR="00F1423A" w:rsidRDefault="00F1423A" w14:paraId="38EF9E69" w14:textId="77777777">
            <w:pPr>
              <w:pBdr>
                <w:top w:val="nil"/>
                <w:left w:val="nil"/>
                <w:bottom w:val="nil"/>
                <w:right w:val="nil"/>
                <w:between w:val="nil"/>
              </w:pBdr>
              <w:spacing w:line="240" w:lineRule="auto"/>
              <w:ind w:left="0" w:hanging="2"/>
              <w:jc w:val="both"/>
              <w:rPr>
                <w:rFonts w:ascii="Times New Roman" w:hAnsi="Times New Roman" w:eastAsia="Times New Roman" w:cs="Times New Roman"/>
                <w:color w:val="000000"/>
                <w:sz w:val="22"/>
                <w:szCs w:val="22"/>
              </w:rPr>
            </w:pPr>
          </w:p>
          <w:p w:rsidR="00F1423A" w:rsidRDefault="00F1423A" w14:paraId="5B9CFD7B" w14:textId="77777777">
            <w:pPr>
              <w:pBdr>
                <w:top w:val="nil"/>
                <w:left w:val="nil"/>
                <w:bottom w:val="nil"/>
                <w:right w:val="nil"/>
                <w:between w:val="nil"/>
              </w:pBdr>
              <w:spacing w:line="240" w:lineRule="auto"/>
              <w:ind w:left="0" w:hanging="2"/>
              <w:jc w:val="both"/>
              <w:rPr>
                <w:rFonts w:ascii="Times New Roman" w:hAnsi="Times New Roman" w:eastAsia="Times New Roman" w:cs="Times New Roman"/>
                <w:color w:val="000000"/>
                <w:sz w:val="22"/>
                <w:szCs w:val="22"/>
              </w:rPr>
            </w:pPr>
          </w:p>
          <w:p w:rsidR="00F1423A" w:rsidRDefault="00F1423A" w14:paraId="30B541A2" w14:textId="77777777">
            <w:pPr>
              <w:pBdr>
                <w:top w:val="nil"/>
                <w:left w:val="nil"/>
                <w:bottom w:val="nil"/>
                <w:right w:val="nil"/>
                <w:between w:val="nil"/>
              </w:pBdr>
              <w:spacing w:line="240" w:lineRule="auto"/>
              <w:ind w:left="0" w:hanging="2"/>
              <w:jc w:val="both"/>
              <w:rPr>
                <w:rFonts w:ascii="Times New Roman" w:hAnsi="Times New Roman" w:eastAsia="Times New Roman" w:cs="Times New Roman"/>
                <w:color w:val="000000"/>
                <w:sz w:val="22"/>
                <w:szCs w:val="22"/>
              </w:rPr>
            </w:pPr>
          </w:p>
          <w:p w:rsidR="00F1423A" w:rsidRDefault="00D03371" w14:paraId="34A3B78C" w14:textId="77777777">
            <w:pPr>
              <w:pBdr>
                <w:top w:val="nil"/>
                <w:left w:val="nil"/>
                <w:bottom w:val="nil"/>
                <w:right w:val="nil"/>
                <w:between w:val="nil"/>
              </w:pBdr>
              <w:spacing w:line="240" w:lineRule="auto"/>
              <w:ind w:left="0" w:hanging="2"/>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MSANP/DGFS</w:t>
            </w:r>
          </w:p>
          <w:p w:rsidR="00F1423A" w:rsidRDefault="00D03371" w14:paraId="07C54B95" w14:textId="77777777">
            <w:pPr>
              <w:pBdr>
                <w:top w:val="nil"/>
                <w:left w:val="nil"/>
                <w:bottom w:val="nil"/>
                <w:right w:val="nil"/>
                <w:between w:val="nil"/>
              </w:pBdr>
              <w:spacing w:line="240" w:lineRule="auto"/>
              <w:ind w:left="0" w:hanging="2"/>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UNICEF</w:t>
            </w:r>
          </w:p>
          <w:p w:rsidR="00F1423A" w:rsidRDefault="00F1423A" w14:paraId="36F13ED0" w14:textId="77777777">
            <w:pPr>
              <w:pBdr>
                <w:top w:val="nil"/>
                <w:left w:val="nil"/>
                <w:bottom w:val="nil"/>
                <w:right w:val="nil"/>
                <w:between w:val="nil"/>
              </w:pBdr>
              <w:spacing w:line="240" w:lineRule="auto"/>
              <w:ind w:left="0" w:hanging="2"/>
              <w:jc w:val="both"/>
              <w:rPr>
                <w:rFonts w:ascii="Times New Roman" w:hAnsi="Times New Roman" w:eastAsia="Times New Roman" w:cs="Times New Roman"/>
                <w:color w:val="000000"/>
                <w:sz w:val="22"/>
                <w:szCs w:val="22"/>
              </w:rPr>
            </w:pPr>
          </w:p>
          <w:p w:rsidR="00F1423A" w:rsidRDefault="00F1423A" w14:paraId="6003876E" w14:textId="77777777">
            <w:pPr>
              <w:pBdr>
                <w:top w:val="nil"/>
                <w:left w:val="nil"/>
                <w:bottom w:val="nil"/>
                <w:right w:val="nil"/>
                <w:between w:val="nil"/>
              </w:pBdr>
              <w:spacing w:line="240" w:lineRule="auto"/>
              <w:ind w:left="0" w:hanging="2"/>
              <w:jc w:val="both"/>
              <w:rPr>
                <w:rFonts w:ascii="Times New Roman" w:hAnsi="Times New Roman" w:eastAsia="Times New Roman" w:cs="Times New Roman"/>
                <w:color w:val="000000"/>
                <w:sz w:val="22"/>
                <w:szCs w:val="22"/>
              </w:rPr>
            </w:pPr>
          </w:p>
          <w:p w:rsidR="00F1423A" w:rsidRDefault="00F1423A" w14:paraId="026F66F3" w14:textId="77777777">
            <w:pPr>
              <w:pBdr>
                <w:top w:val="nil"/>
                <w:left w:val="nil"/>
                <w:bottom w:val="nil"/>
                <w:right w:val="nil"/>
                <w:between w:val="nil"/>
              </w:pBdr>
              <w:spacing w:line="240" w:lineRule="auto"/>
              <w:ind w:left="0" w:hanging="2"/>
              <w:jc w:val="both"/>
              <w:rPr>
                <w:rFonts w:ascii="Times New Roman" w:hAnsi="Times New Roman" w:eastAsia="Times New Roman" w:cs="Times New Roman"/>
                <w:color w:val="000000"/>
                <w:sz w:val="22"/>
                <w:szCs w:val="22"/>
              </w:rPr>
            </w:pPr>
          </w:p>
          <w:p w:rsidR="00F1423A" w:rsidRDefault="00D03371" w14:paraId="06CD1F8B" w14:textId="77777777">
            <w:pPr>
              <w:pBdr>
                <w:top w:val="nil"/>
                <w:left w:val="nil"/>
                <w:bottom w:val="nil"/>
                <w:right w:val="nil"/>
                <w:between w:val="nil"/>
              </w:pBdr>
              <w:spacing w:line="240" w:lineRule="auto"/>
              <w:ind w:left="0" w:hanging="2"/>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br/>
            </w:r>
          </w:p>
          <w:p w:rsidR="00F1423A" w:rsidRDefault="00F1423A" w14:paraId="063FD1DF" w14:textId="77777777">
            <w:pPr>
              <w:pBdr>
                <w:top w:val="nil"/>
                <w:left w:val="nil"/>
                <w:bottom w:val="nil"/>
                <w:right w:val="nil"/>
                <w:between w:val="nil"/>
              </w:pBdr>
              <w:spacing w:line="240" w:lineRule="auto"/>
              <w:ind w:left="0" w:hanging="2"/>
              <w:jc w:val="both"/>
              <w:rPr>
                <w:rFonts w:ascii="Times New Roman" w:hAnsi="Times New Roman" w:eastAsia="Times New Roman" w:cs="Times New Roman"/>
                <w:color w:val="000000"/>
                <w:sz w:val="22"/>
                <w:szCs w:val="22"/>
              </w:rPr>
            </w:pPr>
          </w:p>
          <w:p w:rsidR="00F1423A" w:rsidRDefault="00F1423A" w14:paraId="59630F39" w14:textId="77777777">
            <w:pPr>
              <w:pBdr>
                <w:top w:val="nil"/>
                <w:left w:val="nil"/>
                <w:bottom w:val="nil"/>
                <w:right w:val="nil"/>
                <w:between w:val="nil"/>
              </w:pBdr>
              <w:spacing w:line="240" w:lineRule="auto"/>
              <w:ind w:left="0" w:hanging="2"/>
              <w:jc w:val="both"/>
              <w:rPr>
                <w:rFonts w:ascii="Times New Roman" w:hAnsi="Times New Roman" w:eastAsia="Times New Roman" w:cs="Times New Roman"/>
                <w:color w:val="000000"/>
                <w:sz w:val="22"/>
                <w:szCs w:val="22"/>
              </w:rPr>
            </w:pPr>
          </w:p>
        </w:tc>
      </w:tr>
      <w:tr w:rsidR="00F1423A" w14:paraId="4C1132F8" w14:textId="77777777">
        <w:tc>
          <w:tcPr>
            <w:tcW w:w="1980" w:type="dxa"/>
          </w:tcPr>
          <w:p w:rsidR="00F1423A" w:rsidRDefault="00D03371" w14:paraId="234EBC54" w14:textId="77777777">
            <w:pPr>
              <w:spacing w:after="200"/>
              <w:ind w:left="0" w:hanging="2"/>
              <w:rPr>
                <w:rFonts w:ascii="Times New Roman" w:hAnsi="Times New Roman" w:eastAsia="Times New Roman" w:cs="Times New Roman"/>
                <w:sz w:val="22"/>
                <w:szCs w:val="22"/>
              </w:rPr>
            </w:pPr>
            <w:r>
              <w:rPr>
                <w:rFonts w:ascii="Times New Roman" w:hAnsi="Times New Roman" w:eastAsia="Times New Roman" w:cs="Times New Roman"/>
                <w:sz w:val="22"/>
                <w:szCs w:val="22"/>
              </w:rPr>
              <w:t>Augmenter la capacité des lits équipés en O2</w:t>
            </w:r>
          </w:p>
          <w:p w:rsidR="00F1423A" w:rsidRDefault="00F1423A" w14:paraId="1E9B9924" w14:textId="77777777">
            <w:pPr>
              <w:spacing w:after="200"/>
              <w:ind w:left="0" w:hanging="2"/>
              <w:rPr>
                <w:rFonts w:ascii="Times New Roman" w:hAnsi="Times New Roman" w:eastAsia="Times New Roman" w:cs="Times New Roman"/>
                <w:sz w:val="22"/>
                <w:szCs w:val="22"/>
              </w:rPr>
            </w:pPr>
          </w:p>
        </w:tc>
        <w:tc>
          <w:tcPr>
            <w:tcW w:w="3330" w:type="dxa"/>
          </w:tcPr>
          <w:p w:rsidR="00F1423A" w:rsidRDefault="00D03371" w14:paraId="524EBD83" w14:textId="77777777">
            <w:pPr>
              <w:pBdr>
                <w:top w:val="nil"/>
                <w:left w:val="nil"/>
                <w:bottom w:val="nil"/>
                <w:right w:val="nil"/>
                <w:between w:val="nil"/>
              </w:pBdr>
              <w:spacing w:line="240" w:lineRule="auto"/>
              <w:ind w:left="0" w:hanging="2"/>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Augmentation de la capacité des lits de réanimation par l’équipement ou l’extension des réseaux de distribution d'O2 </w:t>
            </w:r>
          </w:p>
          <w:p w:rsidR="00F1423A" w:rsidRDefault="00F1423A" w14:paraId="31C936B6" w14:textId="77777777">
            <w:pPr>
              <w:pBdr>
                <w:top w:val="nil"/>
                <w:left w:val="nil"/>
                <w:bottom w:val="nil"/>
                <w:right w:val="nil"/>
                <w:between w:val="nil"/>
              </w:pBdr>
              <w:spacing w:line="240" w:lineRule="auto"/>
              <w:ind w:left="0" w:hanging="2"/>
              <w:rPr>
                <w:rFonts w:ascii="Times New Roman" w:hAnsi="Times New Roman" w:eastAsia="Times New Roman" w:cs="Times New Roman"/>
                <w:color w:val="000000"/>
                <w:sz w:val="22"/>
                <w:szCs w:val="22"/>
              </w:rPr>
            </w:pPr>
          </w:p>
          <w:p w:rsidR="00F1423A" w:rsidRDefault="00F1423A" w14:paraId="0F44C215" w14:textId="77777777">
            <w:pPr>
              <w:spacing w:after="200"/>
              <w:ind w:left="0" w:hanging="2"/>
              <w:rPr>
                <w:rFonts w:ascii="Times New Roman" w:hAnsi="Times New Roman" w:eastAsia="Times New Roman" w:cs="Times New Roman"/>
                <w:sz w:val="22"/>
                <w:szCs w:val="22"/>
              </w:rPr>
            </w:pPr>
          </w:p>
          <w:p w:rsidR="00F1423A" w:rsidRDefault="00F1423A" w14:paraId="5BD64A90" w14:textId="77777777">
            <w:pPr>
              <w:spacing w:after="200"/>
              <w:ind w:left="0" w:hanging="2"/>
              <w:rPr>
                <w:rFonts w:ascii="Times New Roman" w:hAnsi="Times New Roman" w:eastAsia="Times New Roman" w:cs="Times New Roman"/>
                <w:sz w:val="22"/>
                <w:szCs w:val="22"/>
              </w:rPr>
            </w:pPr>
          </w:p>
          <w:p w:rsidR="00F1423A" w:rsidRDefault="00F1423A" w14:paraId="46F75339" w14:textId="77777777">
            <w:pPr>
              <w:spacing w:after="200"/>
              <w:ind w:left="0" w:hanging="2"/>
              <w:rPr>
                <w:rFonts w:ascii="Times New Roman" w:hAnsi="Times New Roman" w:eastAsia="Times New Roman" w:cs="Times New Roman"/>
                <w:sz w:val="22"/>
                <w:szCs w:val="22"/>
              </w:rPr>
            </w:pPr>
          </w:p>
          <w:p w:rsidR="00F1423A" w:rsidRDefault="00F1423A" w14:paraId="1940948A" w14:textId="77777777">
            <w:pPr>
              <w:spacing w:after="200"/>
              <w:ind w:left="0" w:hanging="2"/>
              <w:rPr>
                <w:rFonts w:ascii="Times New Roman" w:hAnsi="Times New Roman" w:eastAsia="Times New Roman" w:cs="Times New Roman"/>
                <w:sz w:val="22"/>
                <w:szCs w:val="22"/>
              </w:rPr>
            </w:pPr>
          </w:p>
          <w:p w:rsidR="00F1423A" w:rsidRDefault="00D03371" w14:paraId="5D8F3C03" w14:textId="77777777">
            <w:pPr>
              <w:spacing w:after="200"/>
              <w:ind w:left="0" w:hanging="2"/>
              <w:rPr>
                <w:rFonts w:ascii="Times New Roman" w:hAnsi="Times New Roman" w:eastAsia="Times New Roman" w:cs="Times New Roman"/>
                <w:sz w:val="22"/>
                <w:szCs w:val="22"/>
              </w:rPr>
            </w:pPr>
            <w:r>
              <w:rPr>
                <w:rFonts w:ascii="Times New Roman" w:hAnsi="Times New Roman" w:eastAsia="Times New Roman" w:cs="Times New Roman"/>
                <w:sz w:val="22"/>
                <w:szCs w:val="22"/>
              </w:rPr>
              <w:t>Organisation (logistique et financière) de l’approvisionnement O2 des CHRR et CHRD, en cylindres provenant des CHU</w:t>
            </w:r>
          </w:p>
        </w:tc>
        <w:tc>
          <w:tcPr>
            <w:tcW w:w="3240" w:type="dxa"/>
          </w:tcPr>
          <w:p w:rsidR="00F1423A" w:rsidRDefault="00D03371" w14:paraId="5AFE1CAD" w14:textId="77777777">
            <w:pPr>
              <w:spacing w:after="200"/>
              <w:ind w:left="0" w:hanging="2"/>
              <w:rPr>
                <w:rFonts w:ascii="Times New Roman" w:hAnsi="Times New Roman" w:eastAsia="Times New Roman" w:cs="Times New Roman"/>
                <w:sz w:val="22"/>
                <w:szCs w:val="22"/>
              </w:rPr>
            </w:pPr>
            <w:r>
              <w:rPr>
                <w:rFonts w:ascii="Times New Roman" w:hAnsi="Times New Roman" w:eastAsia="Times New Roman" w:cs="Times New Roman"/>
                <w:sz w:val="22"/>
                <w:szCs w:val="22"/>
              </w:rPr>
              <w:t>Extension du service de réanimation (Achats de lits)</w:t>
            </w:r>
          </w:p>
          <w:p w:rsidR="00F1423A" w:rsidRDefault="00F1423A" w14:paraId="619EEDAA" w14:textId="77777777">
            <w:pPr>
              <w:spacing w:after="200"/>
              <w:ind w:left="0" w:hanging="2"/>
              <w:rPr>
                <w:rFonts w:ascii="Times New Roman" w:hAnsi="Times New Roman" w:eastAsia="Times New Roman" w:cs="Times New Roman"/>
                <w:sz w:val="22"/>
                <w:szCs w:val="22"/>
              </w:rPr>
            </w:pPr>
          </w:p>
          <w:p w:rsidR="00F1423A" w:rsidRDefault="00D03371" w14:paraId="29108447" w14:textId="77777777">
            <w:pPr>
              <w:spacing w:after="200"/>
              <w:ind w:left="0" w:hanging="2"/>
              <w:rPr>
                <w:rFonts w:ascii="Times New Roman" w:hAnsi="Times New Roman" w:eastAsia="Times New Roman" w:cs="Times New Roman"/>
                <w:sz w:val="22"/>
                <w:szCs w:val="22"/>
              </w:rPr>
            </w:pPr>
            <w:r>
              <w:rPr>
                <w:rFonts w:ascii="Times New Roman" w:hAnsi="Times New Roman" w:eastAsia="Times New Roman" w:cs="Times New Roman"/>
                <w:sz w:val="22"/>
                <w:szCs w:val="22"/>
              </w:rPr>
              <w:t>Equipement des lits en concentrateurs d’oxygène</w:t>
            </w:r>
          </w:p>
          <w:p w:rsidR="00F1423A" w:rsidRDefault="00D03371" w14:paraId="79AF5262" w14:textId="77777777">
            <w:pPr>
              <w:spacing w:after="200"/>
              <w:ind w:left="0" w:hanging="2"/>
              <w:rPr>
                <w:rFonts w:ascii="Times New Roman" w:hAnsi="Times New Roman" w:eastAsia="Times New Roman" w:cs="Times New Roman"/>
                <w:sz w:val="22"/>
                <w:szCs w:val="22"/>
              </w:rPr>
            </w:pPr>
            <w:r>
              <w:rPr>
                <w:rFonts w:ascii="Times New Roman" w:hAnsi="Times New Roman" w:eastAsia="Times New Roman" w:cs="Times New Roman"/>
                <w:b/>
                <w:sz w:val="22"/>
                <w:szCs w:val="22"/>
              </w:rPr>
              <w:t>Extension de réseau d’oxygène (</w:t>
            </w:r>
            <w:r>
              <w:rPr>
                <w:rFonts w:ascii="Times New Roman" w:hAnsi="Times New Roman" w:eastAsia="Times New Roman" w:cs="Times New Roman"/>
                <w:sz w:val="22"/>
                <w:szCs w:val="22"/>
              </w:rPr>
              <w:t>Installation de prise pour O2 pour répondre à une sur-demande)</w:t>
            </w:r>
          </w:p>
          <w:p w:rsidR="00F1423A" w:rsidRDefault="00D03371" w14:paraId="55F87B74" w14:textId="77777777">
            <w:pPr>
              <w:spacing w:after="200"/>
              <w:ind w:left="0" w:hanging="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Constitution de stock de bouteilles d’oxygène : </w:t>
            </w:r>
            <w:r>
              <w:rPr>
                <w:rFonts w:ascii="Times New Roman" w:hAnsi="Times New Roman" w:eastAsia="Times New Roman" w:cs="Times New Roman"/>
                <w:b/>
                <w:sz w:val="22"/>
                <w:szCs w:val="22"/>
              </w:rPr>
              <w:t>Achat des cylindres vides</w:t>
            </w:r>
            <w:r>
              <w:rPr>
                <w:rFonts w:ascii="Times New Roman" w:hAnsi="Times New Roman" w:eastAsia="Times New Roman" w:cs="Times New Roman"/>
                <w:sz w:val="22"/>
                <w:szCs w:val="22"/>
              </w:rPr>
              <w:t xml:space="preserve"> </w:t>
            </w:r>
          </w:p>
          <w:p w:rsidR="00F1423A" w:rsidRDefault="00F1423A" w14:paraId="38A4E2BD" w14:textId="77777777">
            <w:pPr>
              <w:spacing w:after="200"/>
              <w:ind w:left="0" w:hanging="2"/>
              <w:rPr>
                <w:rFonts w:ascii="Times New Roman" w:hAnsi="Times New Roman" w:eastAsia="Times New Roman" w:cs="Times New Roman"/>
                <w:sz w:val="22"/>
                <w:szCs w:val="22"/>
              </w:rPr>
            </w:pPr>
          </w:p>
          <w:p w:rsidR="00F1423A" w:rsidRDefault="00D03371" w14:paraId="289B3F15" w14:textId="77777777">
            <w:pPr>
              <w:spacing w:after="200"/>
              <w:ind w:left="0" w:hanging="2"/>
              <w:rPr>
                <w:rFonts w:ascii="Times New Roman" w:hAnsi="Times New Roman" w:eastAsia="Times New Roman" w:cs="Times New Roman"/>
                <w:sz w:val="22"/>
                <w:szCs w:val="22"/>
              </w:rPr>
            </w:pPr>
            <w:r>
              <w:rPr>
                <w:rFonts w:ascii="Times New Roman" w:hAnsi="Times New Roman" w:eastAsia="Times New Roman" w:cs="Times New Roman"/>
                <w:sz w:val="22"/>
                <w:szCs w:val="22"/>
              </w:rPr>
              <w:lastRenderedPageBreak/>
              <w:t>Etablissement d’un circuit d’approvisionnement des CHRR et CHRD en O2 provenant des CHU</w:t>
            </w:r>
          </w:p>
        </w:tc>
        <w:tc>
          <w:tcPr>
            <w:tcW w:w="2299" w:type="dxa"/>
          </w:tcPr>
          <w:p w:rsidR="00F1423A" w:rsidRDefault="00D03371" w14:paraId="66CFDAF9" w14:textId="77777777">
            <w:pPr>
              <w:pBdr>
                <w:top w:val="nil"/>
                <w:left w:val="nil"/>
                <w:bottom w:val="nil"/>
                <w:right w:val="nil"/>
                <w:between w:val="nil"/>
              </w:pBdr>
              <w:spacing w:line="240" w:lineRule="auto"/>
              <w:ind w:left="0" w:hanging="2"/>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lastRenderedPageBreak/>
              <w:t>A moyen ou long terme ou dans le cadre PEM</w:t>
            </w:r>
          </w:p>
          <w:p w:rsidR="00F1423A" w:rsidRDefault="00F1423A" w14:paraId="4F107433" w14:textId="77777777">
            <w:pPr>
              <w:pBdr>
                <w:top w:val="nil"/>
                <w:left w:val="nil"/>
                <w:bottom w:val="nil"/>
                <w:right w:val="nil"/>
                <w:between w:val="nil"/>
              </w:pBdr>
              <w:spacing w:line="240" w:lineRule="auto"/>
              <w:ind w:left="0" w:hanging="2"/>
              <w:jc w:val="both"/>
              <w:rPr>
                <w:rFonts w:ascii="Times New Roman" w:hAnsi="Times New Roman" w:eastAsia="Times New Roman" w:cs="Times New Roman"/>
                <w:color w:val="000000"/>
                <w:sz w:val="22"/>
                <w:szCs w:val="22"/>
              </w:rPr>
            </w:pPr>
          </w:p>
          <w:p w:rsidR="00F1423A" w:rsidRDefault="00F1423A" w14:paraId="45469807" w14:textId="77777777">
            <w:pPr>
              <w:pBdr>
                <w:top w:val="nil"/>
                <w:left w:val="nil"/>
                <w:bottom w:val="nil"/>
                <w:right w:val="nil"/>
                <w:between w:val="nil"/>
              </w:pBdr>
              <w:spacing w:line="240" w:lineRule="auto"/>
              <w:ind w:left="0" w:hanging="2"/>
              <w:jc w:val="both"/>
              <w:rPr>
                <w:rFonts w:ascii="Times New Roman" w:hAnsi="Times New Roman" w:eastAsia="Times New Roman" w:cs="Times New Roman"/>
                <w:color w:val="000000"/>
                <w:sz w:val="22"/>
                <w:szCs w:val="22"/>
              </w:rPr>
            </w:pPr>
          </w:p>
          <w:p w:rsidR="00F1423A" w:rsidRDefault="00D03371" w14:paraId="404313AB" w14:textId="77777777">
            <w:pPr>
              <w:pBdr>
                <w:top w:val="nil"/>
                <w:left w:val="nil"/>
                <w:bottom w:val="nil"/>
                <w:right w:val="nil"/>
                <w:between w:val="nil"/>
              </w:pBdr>
              <w:spacing w:line="240" w:lineRule="auto"/>
              <w:ind w:left="0" w:hanging="2"/>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MSANP/SG</w:t>
            </w:r>
          </w:p>
          <w:p w:rsidR="00F1423A" w:rsidRDefault="00F1423A" w14:paraId="685659C4" w14:textId="77777777">
            <w:pPr>
              <w:pBdr>
                <w:top w:val="nil"/>
                <w:left w:val="nil"/>
                <w:bottom w:val="nil"/>
                <w:right w:val="nil"/>
                <w:between w:val="nil"/>
              </w:pBdr>
              <w:spacing w:line="240" w:lineRule="auto"/>
              <w:ind w:left="0" w:hanging="2"/>
              <w:jc w:val="both"/>
              <w:rPr>
                <w:rFonts w:ascii="Times New Roman" w:hAnsi="Times New Roman" w:eastAsia="Times New Roman" w:cs="Times New Roman"/>
                <w:color w:val="000000"/>
                <w:sz w:val="22"/>
                <w:szCs w:val="22"/>
              </w:rPr>
            </w:pPr>
          </w:p>
          <w:p w:rsidR="00F1423A" w:rsidRDefault="00F1423A" w14:paraId="53BE9B74" w14:textId="77777777">
            <w:pPr>
              <w:pBdr>
                <w:top w:val="nil"/>
                <w:left w:val="nil"/>
                <w:bottom w:val="nil"/>
                <w:right w:val="nil"/>
                <w:between w:val="nil"/>
              </w:pBdr>
              <w:spacing w:line="240" w:lineRule="auto"/>
              <w:ind w:left="0" w:hanging="2"/>
              <w:jc w:val="both"/>
              <w:rPr>
                <w:rFonts w:ascii="Times New Roman" w:hAnsi="Times New Roman" w:eastAsia="Times New Roman" w:cs="Times New Roman"/>
                <w:color w:val="000000"/>
                <w:sz w:val="22"/>
                <w:szCs w:val="22"/>
              </w:rPr>
            </w:pPr>
          </w:p>
          <w:p w:rsidR="00F1423A" w:rsidRDefault="00D03371" w14:paraId="525E9685" w14:textId="77777777">
            <w:pPr>
              <w:pBdr>
                <w:top w:val="nil"/>
                <w:left w:val="nil"/>
                <w:bottom w:val="nil"/>
                <w:right w:val="nil"/>
                <w:between w:val="nil"/>
              </w:pBdr>
              <w:spacing w:line="240" w:lineRule="auto"/>
              <w:ind w:left="0" w:hanging="2"/>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MSANP/DGFS</w:t>
            </w:r>
          </w:p>
          <w:p w:rsidR="00F1423A" w:rsidRDefault="00F1423A" w14:paraId="11C13CF1" w14:textId="77777777">
            <w:pPr>
              <w:pBdr>
                <w:top w:val="nil"/>
                <w:left w:val="nil"/>
                <w:bottom w:val="nil"/>
                <w:right w:val="nil"/>
                <w:between w:val="nil"/>
              </w:pBdr>
              <w:spacing w:line="240" w:lineRule="auto"/>
              <w:ind w:left="0" w:hanging="2"/>
              <w:jc w:val="both"/>
              <w:rPr>
                <w:rFonts w:ascii="Times New Roman" w:hAnsi="Times New Roman" w:eastAsia="Times New Roman" w:cs="Times New Roman"/>
                <w:color w:val="000000"/>
                <w:sz w:val="22"/>
                <w:szCs w:val="22"/>
              </w:rPr>
            </w:pPr>
          </w:p>
          <w:p w:rsidR="00F1423A" w:rsidRDefault="00F1423A" w14:paraId="3D4BAE1C" w14:textId="77777777">
            <w:pPr>
              <w:pBdr>
                <w:top w:val="nil"/>
                <w:left w:val="nil"/>
                <w:bottom w:val="nil"/>
                <w:right w:val="nil"/>
                <w:between w:val="nil"/>
              </w:pBdr>
              <w:spacing w:line="240" w:lineRule="auto"/>
              <w:ind w:left="0" w:hanging="2"/>
              <w:jc w:val="both"/>
              <w:rPr>
                <w:rFonts w:ascii="Times New Roman" w:hAnsi="Times New Roman" w:eastAsia="Times New Roman" w:cs="Times New Roman"/>
                <w:color w:val="000000"/>
                <w:sz w:val="22"/>
                <w:szCs w:val="22"/>
              </w:rPr>
            </w:pPr>
          </w:p>
          <w:p w:rsidR="00F1423A" w:rsidRDefault="00F1423A" w14:paraId="1B6349BB" w14:textId="77777777">
            <w:pPr>
              <w:pBdr>
                <w:top w:val="nil"/>
                <w:left w:val="nil"/>
                <w:bottom w:val="nil"/>
                <w:right w:val="nil"/>
                <w:between w:val="nil"/>
              </w:pBdr>
              <w:spacing w:line="240" w:lineRule="auto"/>
              <w:ind w:left="0" w:hanging="2"/>
              <w:jc w:val="both"/>
              <w:rPr>
                <w:rFonts w:ascii="Times New Roman" w:hAnsi="Times New Roman" w:eastAsia="Times New Roman" w:cs="Times New Roman"/>
                <w:color w:val="000000"/>
                <w:sz w:val="22"/>
                <w:szCs w:val="22"/>
              </w:rPr>
            </w:pPr>
          </w:p>
          <w:p w:rsidR="00F1423A" w:rsidRDefault="00D03371" w14:paraId="4B105171" w14:textId="77777777">
            <w:pPr>
              <w:pBdr>
                <w:top w:val="nil"/>
                <w:left w:val="nil"/>
                <w:bottom w:val="nil"/>
                <w:right w:val="nil"/>
                <w:between w:val="nil"/>
              </w:pBdr>
              <w:spacing w:line="240" w:lineRule="auto"/>
              <w:ind w:left="0" w:hanging="2"/>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MSANP/DGFS</w:t>
            </w:r>
          </w:p>
        </w:tc>
      </w:tr>
      <w:tr w:rsidR="00F1423A" w14:paraId="76A1BB92" w14:textId="77777777">
        <w:tc>
          <w:tcPr>
            <w:tcW w:w="1980" w:type="dxa"/>
          </w:tcPr>
          <w:p w:rsidR="00F1423A" w:rsidRDefault="00D03371" w14:paraId="4ADD228B" w14:textId="77777777">
            <w:pPr>
              <w:spacing w:after="200"/>
              <w:ind w:left="0" w:hanging="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Améliorer l’accès en oxygène des régions afin de rendre autonome les grands hôpitaux publics des régions en matière de production d'oxygène </w:t>
            </w:r>
          </w:p>
        </w:tc>
        <w:tc>
          <w:tcPr>
            <w:tcW w:w="3330" w:type="dxa"/>
          </w:tcPr>
          <w:p w:rsidR="00F1423A" w:rsidRDefault="00D03371" w14:paraId="20830F28" w14:textId="77777777">
            <w:pPr>
              <w:spacing w:after="200"/>
              <w:ind w:left="0" w:hanging="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Augmentation de la disponibilité de l’oxygène provenant des générateurs </w:t>
            </w:r>
          </w:p>
          <w:p w:rsidR="00F1423A" w:rsidRDefault="00F1423A" w14:paraId="5EE93125" w14:textId="77777777">
            <w:pPr>
              <w:spacing w:after="200"/>
              <w:ind w:left="0" w:hanging="2"/>
              <w:rPr>
                <w:rFonts w:ascii="Times New Roman" w:hAnsi="Times New Roman" w:eastAsia="Times New Roman" w:cs="Times New Roman"/>
                <w:sz w:val="22"/>
                <w:szCs w:val="22"/>
              </w:rPr>
            </w:pPr>
          </w:p>
        </w:tc>
        <w:tc>
          <w:tcPr>
            <w:tcW w:w="3240" w:type="dxa"/>
          </w:tcPr>
          <w:p w:rsidR="00F1423A" w:rsidRDefault="00D03371" w14:paraId="330F3A73" w14:textId="77777777">
            <w:pPr>
              <w:spacing w:after="200"/>
              <w:ind w:left="0" w:hanging="2"/>
              <w:rPr>
                <w:rFonts w:ascii="Times New Roman" w:hAnsi="Times New Roman" w:eastAsia="Times New Roman" w:cs="Times New Roman"/>
                <w:sz w:val="22"/>
                <w:szCs w:val="22"/>
              </w:rPr>
            </w:pPr>
            <w:r>
              <w:rPr>
                <w:rFonts w:ascii="Times New Roman" w:hAnsi="Times New Roman" w:eastAsia="Times New Roman" w:cs="Times New Roman"/>
                <w:sz w:val="22"/>
                <w:szCs w:val="22"/>
              </w:rPr>
              <w:t>Effectuer un diagnostic des matériels en panne (générateurs)</w:t>
            </w:r>
          </w:p>
          <w:p w:rsidR="00F1423A" w:rsidRDefault="00D03371" w14:paraId="6A4217BB" w14:textId="77777777">
            <w:pPr>
              <w:spacing w:after="200"/>
              <w:ind w:left="0" w:hanging="2"/>
              <w:rPr>
                <w:rFonts w:ascii="Times New Roman" w:hAnsi="Times New Roman" w:eastAsia="Times New Roman" w:cs="Times New Roman"/>
                <w:sz w:val="22"/>
                <w:szCs w:val="22"/>
              </w:rPr>
            </w:pPr>
            <w:r>
              <w:rPr>
                <w:rFonts w:ascii="Times New Roman" w:hAnsi="Times New Roman" w:eastAsia="Times New Roman" w:cs="Times New Roman"/>
                <w:b/>
                <w:sz w:val="22"/>
                <w:szCs w:val="22"/>
              </w:rPr>
              <w:t>Descente sur terrain </w:t>
            </w:r>
            <w:r>
              <w:rPr>
                <w:rFonts w:ascii="Times New Roman" w:hAnsi="Times New Roman" w:eastAsia="Times New Roman" w:cs="Times New Roman"/>
                <w:sz w:val="22"/>
                <w:szCs w:val="22"/>
              </w:rPr>
              <w:t>: Etude de faisabilité de l’installation d’un nouveau générateur ou l’extension de réseau de distribution d’oxygène : Evaluation sur place des extensions possibles au niveau des CHU, CHRR et CHRD</w:t>
            </w:r>
          </w:p>
          <w:p w:rsidR="00F1423A" w:rsidRDefault="00D03371" w14:paraId="0495457E" w14:textId="77777777">
            <w:pPr>
              <w:spacing w:after="200"/>
              <w:ind w:left="0" w:hanging="2"/>
              <w:rPr>
                <w:rFonts w:ascii="Times New Roman" w:hAnsi="Times New Roman" w:eastAsia="Times New Roman" w:cs="Times New Roman"/>
                <w:sz w:val="22"/>
                <w:szCs w:val="22"/>
              </w:rPr>
            </w:pPr>
            <w:r>
              <w:rPr>
                <w:rFonts w:ascii="Times New Roman" w:hAnsi="Times New Roman" w:eastAsia="Times New Roman" w:cs="Times New Roman"/>
                <w:sz w:val="22"/>
                <w:szCs w:val="22"/>
              </w:rPr>
              <w:t>Construction adaptée à l’installation des nouveaux générateurs, et la sécurisation des matériels (concentrateurs)</w:t>
            </w:r>
            <w:r>
              <w:rPr>
                <w:rFonts w:ascii="Times New Roman" w:hAnsi="Times New Roman" w:eastAsia="Times New Roman" w:cs="Times New Roman"/>
                <w:b/>
                <w:sz w:val="22"/>
                <w:szCs w:val="22"/>
              </w:rPr>
              <w:t xml:space="preserve"> </w:t>
            </w:r>
          </w:p>
          <w:p w:rsidR="00F1423A" w:rsidRDefault="00D03371" w14:paraId="6D979D1B" w14:textId="77777777">
            <w:pPr>
              <w:spacing w:after="200"/>
              <w:ind w:left="0" w:hanging="2"/>
              <w:rPr>
                <w:rFonts w:ascii="Times New Roman" w:hAnsi="Times New Roman" w:eastAsia="Times New Roman" w:cs="Times New Roman"/>
                <w:sz w:val="22"/>
                <w:szCs w:val="22"/>
              </w:rPr>
            </w:pPr>
            <w:r>
              <w:rPr>
                <w:rFonts w:ascii="Times New Roman" w:hAnsi="Times New Roman" w:eastAsia="Times New Roman" w:cs="Times New Roman"/>
                <w:b/>
                <w:sz w:val="22"/>
                <w:szCs w:val="22"/>
              </w:rPr>
              <w:t>Achats de générateurs d’oxygène</w:t>
            </w:r>
            <w:r>
              <w:rPr>
                <w:rFonts w:ascii="Times New Roman" w:hAnsi="Times New Roman" w:eastAsia="Times New Roman" w:cs="Times New Roman"/>
                <w:sz w:val="22"/>
                <w:szCs w:val="22"/>
              </w:rPr>
              <w:t> : Achat de générateurs d'oxygène de 50m3/h pour les CHU des grandes régions</w:t>
            </w:r>
          </w:p>
          <w:p w:rsidR="00F1423A" w:rsidRDefault="00D03371" w14:paraId="6C7306B2" w14:textId="77777777">
            <w:pPr>
              <w:spacing w:after="200"/>
              <w:ind w:left="0" w:hanging="2"/>
              <w:rPr>
                <w:rFonts w:ascii="Times New Roman" w:hAnsi="Times New Roman" w:eastAsia="Times New Roman" w:cs="Times New Roman"/>
                <w:sz w:val="22"/>
                <w:szCs w:val="22"/>
              </w:rPr>
            </w:pPr>
            <w:r>
              <w:rPr>
                <w:rFonts w:ascii="Times New Roman" w:hAnsi="Times New Roman" w:eastAsia="Times New Roman" w:cs="Times New Roman"/>
                <w:b/>
                <w:sz w:val="22"/>
                <w:szCs w:val="22"/>
              </w:rPr>
              <w:t>Achat des accessoires pour oxygénothérapie</w:t>
            </w:r>
            <w:r>
              <w:rPr>
                <w:rFonts w:ascii="Times New Roman" w:hAnsi="Times New Roman" w:eastAsia="Times New Roman" w:cs="Times New Roman"/>
                <w:sz w:val="22"/>
                <w:szCs w:val="22"/>
              </w:rPr>
              <w:t xml:space="preserve"> (rampe de remplissage, détendeurs…)</w:t>
            </w:r>
          </w:p>
          <w:p w:rsidR="00F1423A" w:rsidRDefault="00D03371" w14:paraId="13D4DE77" w14:textId="77777777">
            <w:pPr>
              <w:spacing w:after="200"/>
              <w:ind w:left="0" w:hanging="2"/>
              <w:rPr>
                <w:rFonts w:ascii="Times New Roman" w:hAnsi="Times New Roman" w:eastAsia="Times New Roman" w:cs="Times New Roman"/>
                <w:sz w:val="22"/>
                <w:szCs w:val="22"/>
              </w:rPr>
            </w:pPr>
            <w:r>
              <w:rPr>
                <w:rFonts w:ascii="Times New Roman" w:hAnsi="Times New Roman" w:eastAsia="Times New Roman" w:cs="Times New Roman"/>
                <w:b/>
                <w:sz w:val="22"/>
                <w:szCs w:val="22"/>
              </w:rPr>
              <w:t>Réparation des matériels d’oxygénothérapie</w:t>
            </w:r>
            <w:r>
              <w:rPr>
                <w:rFonts w:ascii="Times New Roman" w:hAnsi="Times New Roman" w:eastAsia="Times New Roman" w:cs="Times New Roman"/>
                <w:sz w:val="22"/>
                <w:szCs w:val="22"/>
              </w:rPr>
              <w:t xml:space="preserve"> en panne (générateurs et accessoires)</w:t>
            </w:r>
          </w:p>
          <w:p w:rsidR="00F1423A" w:rsidRDefault="00D03371" w14:paraId="6867422F" w14:textId="77777777">
            <w:pPr>
              <w:spacing w:after="200"/>
              <w:ind w:left="0" w:hanging="2"/>
              <w:rPr>
                <w:rFonts w:ascii="Times New Roman" w:hAnsi="Times New Roman" w:eastAsia="Times New Roman" w:cs="Times New Roman"/>
                <w:sz w:val="22"/>
                <w:szCs w:val="22"/>
              </w:rPr>
            </w:pPr>
            <w:r>
              <w:rPr>
                <w:rFonts w:ascii="Times New Roman" w:hAnsi="Times New Roman" w:eastAsia="Times New Roman" w:cs="Times New Roman"/>
                <w:sz w:val="22"/>
                <w:szCs w:val="22"/>
              </w:rPr>
              <w:t>Formation du personnel technique sur l’installation, la manipulation, l’utilisation, et la maintenance (principes de raccordements/ branchements)</w:t>
            </w:r>
          </w:p>
          <w:p w:rsidR="00F1423A" w:rsidRDefault="00D03371" w14:paraId="5C6305CD" w14:textId="77777777">
            <w:pPr>
              <w:spacing w:after="200"/>
              <w:ind w:left="0" w:hanging="2"/>
              <w:rPr>
                <w:rFonts w:ascii="Times New Roman" w:hAnsi="Times New Roman" w:eastAsia="Times New Roman" w:cs="Times New Roman"/>
                <w:sz w:val="22"/>
                <w:szCs w:val="22"/>
              </w:rPr>
            </w:pPr>
            <w:r>
              <w:rPr>
                <w:rFonts w:ascii="Times New Roman" w:hAnsi="Times New Roman" w:eastAsia="Times New Roman" w:cs="Times New Roman"/>
                <w:sz w:val="22"/>
                <w:szCs w:val="22"/>
              </w:rPr>
              <w:t>Organisation d’un système de maintenance périodique des matériels pour oxygénothérapie : (Maintenance avec fonction de remplissage des bouteilles)</w:t>
            </w:r>
          </w:p>
        </w:tc>
        <w:tc>
          <w:tcPr>
            <w:tcW w:w="2299" w:type="dxa"/>
          </w:tcPr>
          <w:p w:rsidR="00F1423A" w:rsidRDefault="00F1423A" w14:paraId="5DE2658F" w14:textId="77777777">
            <w:pPr>
              <w:ind w:left="0" w:hanging="2"/>
            </w:pPr>
          </w:p>
          <w:p w:rsidR="00F1423A" w:rsidRDefault="00F1423A" w14:paraId="515F01DB" w14:textId="77777777">
            <w:pPr>
              <w:ind w:left="0" w:hanging="2"/>
            </w:pPr>
          </w:p>
          <w:p w:rsidR="00F1423A" w:rsidRDefault="00F1423A" w14:paraId="44D6FF68" w14:textId="77777777">
            <w:pPr>
              <w:ind w:left="0" w:hanging="2"/>
              <w:rPr>
                <w:rFonts w:ascii="Times New Roman" w:hAnsi="Times New Roman" w:eastAsia="Times New Roman" w:cs="Times New Roman"/>
                <w:sz w:val="22"/>
                <w:szCs w:val="22"/>
              </w:rPr>
            </w:pPr>
          </w:p>
          <w:p w:rsidR="00F1423A" w:rsidRDefault="00D03371" w14:paraId="07111240" w14:textId="77777777">
            <w:pPr>
              <w:ind w:left="0" w:hanging="2"/>
              <w:rPr>
                <w:rFonts w:ascii="Times New Roman" w:hAnsi="Times New Roman" w:eastAsia="Times New Roman" w:cs="Times New Roman"/>
                <w:sz w:val="22"/>
                <w:szCs w:val="22"/>
              </w:rPr>
            </w:pPr>
            <w:r>
              <w:rPr>
                <w:rFonts w:ascii="Times New Roman" w:hAnsi="Times New Roman" w:eastAsia="Times New Roman" w:cs="Times New Roman"/>
                <w:sz w:val="22"/>
                <w:szCs w:val="22"/>
              </w:rPr>
              <w:t>MSANP/DGFS</w:t>
            </w:r>
          </w:p>
          <w:p w:rsidR="00F1423A" w:rsidRDefault="00F1423A" w14:paraId="34F5D015" w14:textId="77777777">
            <w:pPr>
              <w:ind w:left="0" w:hanging="2"/>
              <w:rPr>
                <w:rFonts w:ascii="Times New Roman" w:hAnsi="Times New Roman" w:eastAsia="Times New Roman" w:cs="Times New Roman"/>
                <w:sz w:val="22"/>
                <w:szCs w:val="22"/>
              </w:rPr>
            </w:pPr>
          </w:p>
          <w:p w:rsidR="00F1423A" w:rsidRDefault="00F1423A" w14:paraId="553C7D42" w14:textId="77777777">
            <w:pPr>
              <w:ind w:left="0" w:hanging="2"/>
              <w:rPr>
                <w:rFonts w:ascii="Times New Roman" w:hAnsi="Times New Roman" w:eastAsia="Times New Roman" w:cs="Times New Roman"/>
                <w:sz w:val="22"/>
                <w:szCs w:val="22"/>
              </w:rPr>
            </w:pPr>
          </w:p>
          <w:p w:rsidR="00F1423A" w:rsidRDefault="00F1423A" w14:paraId="0C9E3FB2" w14:textId="77777777">
            <w:pPr>
              <w:ind w:left="0" w:hanging="2"/>
              <w:rPr>
                <w:rFonts w:ascii="Times New Roman" w:hAnsi="Times New Roman" w:eastAsia="Times New Roman" w:cs="Times New Roman"/>
                <w:sz w:val="22"/>
                <w:szCs w:val="22"/>
              </w:rPr>
            </w:pPr>
          </w:p>
          <w:p w:rsidR="00F1423A" w:rsidRDefault="00F1423A" w14:paraId="2DFE46AA" w14:textId="77777777">
            <w:pPr>
              <w:ind w:left="0" w:hanging="2"/>
              <w:rPr>
                <w:rFonts w:ascii="Times New Roman" w:hAnsi="Times New Roman" w:eastAsia="Times New Roman" w:cs="Times New Roman"/>
                <w:sz w:val="22"/>
                <w:szCs w:val="22"/>
              </w:rPr>
            </w:pPr>
          </w:p>
          <w:p w:rsidR="00F1423A" w:rsidRDefault="00F1423A" w14:paraId="0EE9A7AD" w14:textId="77777777">
            <w:pPr>
              <w:ind w:left="0" w:hanging="2"/>
              <w:rPr>
                <w:rFonts w:ascii="Times New Roman" w:hAnsi="Times New Roman" w:eastAsia="Times New Roman" w:cs="Times New Roman"/>
                <w:sz w:val="22"/>
                <w:szCs w:val="22"/>
              </w:rPr>
            </w:pPr>
          </w:p>
          <w:p w:rsidR="00F1423A" w:rsidRDefault="00F1423A" w14:paraId="34D24900" w14:textId="77777777">
            <w:pPr>
              <w:ind w:left="0" w:hanging="2"/>
              <w:rPr>
                <w:rFonts w:ascii="Times New Roman" w:hAnsi="Times New Roman" w:eastAsia="Times New Roman" w:cs="Times New Roman"/>
                <w:sz w:val="22"/>
                <w:szCs w:val="22"/>
              </w:rPr>
            </w:pPr>
          </w:p>
          <w:p w:rsidR="00F1423A" w:rsidRDefault="00F1423A" w14:paraId="024764D6" w14:textId="77777777">
            <w:pPr>
              <w:ind w:left="0" w:hanging="2"/>
              <w:rPr>
                <w:rFonts w:ascii="Times New Roman" w:hAnsi="Times New Roman" w:eastAsia="Times New Roman" w:cs="Times New Roman"/>
                <w:sz w:val="22"/>
                <w:szCs w:val="22"/>
              </w:rPr>
            </w:pPr>
          </w:p>
          <w:p w:rsidR="00F1423A" w:rsidRDefault="00D03371" w14:paraId="07F4256F" w14:textId="77777777">
            <w:pPr>
              <w:ind w:left="0" w:hanging="2"/>
              <w:rPr>
                <w:rFonts w:ascii="Times New Roman" w:hAnsi="Times New Roman" w:eastAsia="Times New Roman" w:cs="Times New Roman"/>
                <w:sz w:val="22"/>
                <w:szCs w:val="22"/>
              </w:rPr>
            </w:pPr>
            <w:r>
              <w:rPr>
                <w:rFonts w:ascii="Times New Roman" w:hAnsi="Times New Roman" w:eastAsia="Times New Roman" w:cs="Times New Roman"/>
                <w:sz w:val="22"/>
                <w:szCs w:val="22"/>
              </w:rPr>
              <w:t>MSANP/DGFS</w:t>
            </w:r>
          </w:p>
          <w:p w:rsidR="00F1423A" w:rsidRDefault="00F1423A" w14:paraId="3C4CD5F0" w14:textId="77777777">
            <w:pPr>
              <w:ind w:left="0" w:hanging="2"/>
              <w:rPr>
                <w:rFonts w:ascii="Times New Roman" w:hAnsi="Times New Roman" w:eastAsia="Times New Roman" w:cs="Times New Roman"/>
                <w:sz w:val="22"/>
                <w:szCs w:val="22"/>
              </w:rPr>
            </w:pPr>
          </w:p>
          <w:p w:rsidR="00F1423A" w:rsidRDefault="00F1423A" w14:paraId="6AB83503" w14:textId="77777777">
            <w:pPr>
              <w:ind w:left="0" w:hanging="2"/>
              <w:rPr>
                <w:rFonts w:ascii="Times New Roman" w:hAnsi="Times New Roman" w:eastAsia="Times New Roman" w:cs="Times New Roman"/>
                <w:sz w:val="22"/>
                <w:szCs w:val="22"/>
              </w:rPr>
            </w:pPr>
          </w:p>
          <w:p w:rsidR="00F1423A" w:rsidRDefault="00F1423A" w14:paraId="37D6A708" w14:textId="77777777">
            <w:pPr>
              <w:ind w:left="0" w:hanging="2"/>
              <w:rPr>
                <w:rFonts w:ascii="Times New Roman" w:hAnsi="Times New Roman" w:eastAsia="Times New Roman" w:cs="Times New Roman"/>
                <w:sz w:val="22"/>
                <w:szCs w:val="22"/>
              </w:rPr>
            </w:pPr>
          </w:p>
          <w:p w:rsidR="00F1423A" w:rsidRDefault="00D03371" w14:paraId="40D2A9CF" w14:textId="77777777">
            <w:pPr>
              <w:ind w:left="0" w:hanging="2"/>
              <w:rPr>
                <w:rFonts w:ascii="Times New Roman" w:hAnsi="Times New Roman" w:eastAsia="Times New Roman" w:cs="Times New Roman"/>
                <w:sz w:val="22"/>
                <w:szCs w:val="22"/>
              </w:rPr>
            </w:pPr>
            <w:r>
              <w:rPr>
                <w:rFonts w:ascii="Times New Roman" w:hAnsi="Times New Roman" w:eastAsia="Times New Roman" w:cs="Times New Roman"/>
                <w:sz w:val="22"/>
                <w:szCs w:val="22"/>
              </w:rPr>
              <w:t>MSANP/DGFS</w:t>
            </w:r>
          </w:p>
          <w:p w:rsidR="00F1423A" w:rsidRDefault="00F1423A" w14:paraId="6CC9441C" w14:textId="77777777">
            <w:pPr>
              <w:ind w:left="0" w:hanging="2"/>
              <w:rPr>
                <w:rFonts w:ascii="Times New Roman" w:hAnsi="Times New Roman" w:eastAsia="Times New Roman" w:cs="Times New Roman"/>
                <w:sz w:val="22"/>
                <w:szCs w:val="22"/>
              </w:rPr>
            </w:pPr>
          </w:p>
          <w:p w:rsidR="00F1423A" w:rsidRDefault="00F1423A" w14:paraId="0046E52E" w14:textId="77777777">
            <w:pPr>
              <w:ind w:left="0" w:hanging="2"/>
              <w:rPr>
                <w:rFonts w:ascii="Times New Roman" w:hAnsi="Times New Roman" w:eastAsia="Times New Roman" w:cs="Times New Roman"/>
                <w:sz w:val="22"/>
                <w:szCs w:val="22"/>
              </w:rPr>
            </w:pPr>
          </w:p>
          <w:p w:rsidR="00F1423A" w:rsidRDefault="00F1423A" w14:paraId="3AD2C4B1" w14:textId="77777777">
            <w:pPr>
              <w:ind w:left="0" w:hanging="2"/>
              <w:rPr>
                <w:rFonts w:ascii="Times New Roman" w:hAnsi="Times New Roman" w:eastAsia="Times New Roman" w:cs="Times New Roman"/>
                <w:sz w:val="22"/>
                <w:szCs w:val="22"/>
              </w:rPr>
            </w:pPr>
          </w:p>
          <w:p w:rsidR="00F1423A" w:rsidRDefault="00F1423A" w14:paraId="42D08FDF" w14:textId="77777777">
            <w:pPr>
              <w:ind w:left="0" w:hanging="2"/>
              <w:rPr>
                <w:rFonts w:ascii="Times New Roman" w:hAnsi="Times New Roman" w:eastAsia="Times New Roman" w:cs="Times New Roman"/>
                <w:sz w:val="22"/>
                <w:szCs w:val="22"/>
              </w:rPr>
            </w:pPr>
          </w:p>
          <w:p w:rsidR="00F1423A" w:rsidRDefault="00D03371" w14:paraId="562C3082" w14:textId="77777777">
            <w:pPr>
              <w:ind w:left="0" w:hanging="2"/>
              <w:rPr>
                <w:rFonts w:ascii="Times New Roman" w:hAnsi="Times New Roman" w:eastAsia="Times New Roman" w:cs="Times New Roman"/>
                <w:sz w:val="22"/>
                <w:szCs w:val="22"/>
              </w:rPr>
            </w:pPr>
            <w:r>
              <w:rPr>
                <w:rFonts w:ascii="Times New Roman" w:hAnsi="Times New Roman" w:eastAsia="Times New Roman" w:cs="Times New Roman"/>
                <w:sz w:val="22"/>
                <w:szCs w:val="22"/>
              </w:rPr>
              <w:t>MSANP/DGFS</w:t>
            </w:r>
          </w:p>
          <w:p w:rsidR="00F1423A" w:rsidRDefault="00F1423A" w14:paraId="784DC48A" w14:textId="77777777">
            <w:pPr>
              <w:ind w:left="0" w:hanging="2"/>
              <w:rPr>
                <w:rFonts w:ascii="Times New Roman" w:hAnsi="Times New Roman" w:eastAsia="Times New Roman" w:cs="Times New Roman"/>
                <w:sz w:val="22"/>
                <w:szCs w:val="22"/>
              </w:rPr>
            </w:pPr>
          </w:p>
          <w:p w:rsidR="00F1423A" w:rsidRDefault="00F1423A" w14:paraId="5A79CFC0" w14:textId="77777777">
            <w:pPr>
              <w:ind w:left="0" w:hanging="2"/>
              <w:rPr>
                <w:rFonts w:ascii="Times New Roman" w:hAnsi="Times New Roman" w:eastAsia="Times New Roman" w:cs="Times New Roman"/>
                <w:sz w:val="22"/>
                <w:szCs w:val="22"/>
              </w:rPr>
            </w:pPr>
          </w:p>
          <w:p w:rsidR="00F1423A" w:rsidRDefault="00F1423A" w14:paraId="0E23EF11" w14:textId="77777777">
            <w:pPr>
              <w:ind w:left="0" w:hanging="2"/>
              <w:rPr>
                <w:rFonts w:ascii="Times New Roman" w:hAnsi="Times New Roman" w:eastAsia="Times New Roman" w:cs="Times New Roman"/>
                <w:sz w:val="22"/>
                <w:szCs w:val="22"/>
              </w:rPr>
            </w:pPr>
          </w:p>
          <w:p w:rsidR="00F1423A" w:rsidRDefault="00F1423A" w14:paraId="13970B63" w14:textId="77777777">
            <w:pPr>
              <w:ind w:left="0" w:hanging="2"/>
              <w:rPr>
                <w:rFonts w:ascii="Times New Roman" w:hAnsi="Times New Roman" w:eastAsia="Times New Roman" w:cs="Times New Roman"/>
                <w:sz w:val="22"/>
                <w:szCs w:val="22"/>
              </w:rPr>
            </w:pPr>
          </w:p>
          <w:p w:rsidR="00F1423A" w:rsidRDefault="00D03371" w14:paraId="249C8EE3" w14:textId="77777777">
            <w:pPr>
              <w:ind w:left="0" w:hanging="2"/>
              <w:rPr>
                <w:rFonts w:ascii="Times New Roman" w:hAnsi="Times New Roman" w:eastAsia="Times New Roman" w:cs="Times New Roman"/>
                <w:sz w:val="22"/>
                <w:szCs w:val="22"/>
              </w:rPr>
            </w:pPr>
            <w:r>
              <w:rPr>
                <w:rFonts w:ascii="Times New Roman" w:hAnsi="Times New Roman" w:eastAsia="Times New Roman" w:cs="Times New Roman"/>
                <w:sz w:val="22"/>
                <w:szCs w:val="22"/>
              </w:rPr>
              <w:t>MSANP/DGFS</w:t>
            </w:r>
          </w:p>
          <w:p w:rsidR="00F1423A" w:rsidRDefault="00D03371" w14:paraId="25225D9A" w14:textId="77777777">
            <w:pPr>
              <w:ind w:left="0" w:hanging="2"/>
              <w:rPr>
                <w:rFonts w:ascii="Times New Roman" w:hAnsi="Times New Roman" w:eastAsia="Times New Roman" w:cs="Times New Roman"/>
                <w:sz w:val="22"/>
                <w:szCs w:val="22"/>
              </w:rPr>
            </w:pPr>
            <w:r>
              <w:rPr>
                <w:rFonts w:ascii="Times New Roman" w:hAnsi="Times New Roman" w:eastAsia="Times New Roman" w:cs="Times New Roman"/>
                <w:sz w:val="22"/>
                <w:szCs w:val="22"/>
              </w:rPr>
              <w:t>CHU/CHRR/CHRD</w:t>
            </w:r>
          </w:p>
          <w:p w:rsidR="00F1423A" w:rsidRDefault="00F1423A" w14:paraId="326DAD32" w14:textId="77777777">
            <w:pPr>
              <w:ind w:left="0" w:hanging="2"/>
            </w:pPr>
          </w:p>
          <w:p w:rsidR="00F1423A" w:rsidRDefault="00F1423A" w14:paraId="349A1F3F" w14:textId="77777777">
            <w:pPr>
              <w:ind w:left="0" w:hanging="2"/>
            </w:pPr>
          </w:p>
          <w:p w:rsidR="00F1423A" w:rsidRDefault="00F1423A" w14:paraId="17AD83B0" w14:textId="77777777">
            <w:pPr>
              <w:ind w:left="0" w:hanging="2"/>
            </w:pPr>
          </w:p>
        </w:tc>
      </w:tr>
      <w:tr w:rsidR="00F1423A" w14:paraId="1B3CA2B9" w14:textId="77777777">
        <w:tc>
          <w:tcPr>
            <w:tcW w:w="1980" w:type="dxa"/>
          </w:tcPr>
          <w:p w:rsidR="00F1423A" w:rsidRDefault="00F1423A" w14:paraId="35A5B891" w14:textId="77777777">
            <w:pPr>
              <w:spacing w:after="200"/>
              <w:ind w:left="0" w:hanging="2"/>
              <w:rPr>
                <w:rFonts w:ascii="Times New Roman" w:hAnsi="Times New Roman" w:eastAsia="Times New Roman" w:cs="Times New Roman"/>
                <w:sz w:val="22"/>
                <w:szCs w:val="22"/>
              </w:rPr>
            </w:pPr>
          </w:p>
        </w:tc>
        <w:tc>
          <w:tcPr>
            <w:tcW w:w="3330" w:type="dxa"/>
          </w:tcPr>
          <w:p w:rsidR="00F1423A" w:rsidRDefault="00D03371" w14:paraId="31A65523" w14:textId="77777777">
            <w:pPr>
              <w:pBdr>
                <w:top w:val="nil"/>
                <w:left w:val="nil"/>
                <w:bottom w:val="nil"/>
                <w:right w:val="nil"/>
                <w:between w:val="nil"/>
              </w:pBdr>
              <w:spacing w:line="240" w:lineRule="auto"/>
              <w:ind w:left="0" w:hanging="2"/>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Adoption d’un système d’oxygénothérapie (matériels, maintenance) moins couteux</w:t>
            </w:r>
          </w:p>
        </w:tc>
        <w:tc>
          <w:tcPr>
            <w:tcW w:w="3240" w:type="dxa"/>
          </w:tcPr>
          <w:p w:rsidR="00F1423A" w:rsidRDefault="00D03371" w14:paraId="551CFDF9" w14:textId="77777777">
            <w:pPr>
              <w:spacing w:after="200"/>
              <w:ind w:left="0" w:hanging="2"/>
              <w:rPr>
                <w:rFonts w:ascii="Times New Roman" w:hAnsi="Times New Roman" w:eastAsia="Times New Roman" w:cs="Times New Roman"/>
                <w:sz w:val="22"/>
                <w:szCs w:val="22"/>
              </w:rPr>
            </w:pPr>
            <w:r>
              <w:rPr>
                <w:rFonts w:ascii="Times New Roman" w:hAnsi="Times New Roman" w:eastAsia="Times New Roman" w:cs="Times New Roman"/>
                <w:sz w:val="22"/>
                <w:szCs w:val="22"/>
              </w:rPr>
              <w:t>Achat de cryotanks</w:t>
            </w:r>
          </w:p>
          <w:p w:rsidR="00F1423A" w:rsidRDefault="00D03371" w14:paraId="544826A0" w14:textId="77777777">
            <w:pPr>
              <w:spacing w:after="200"/>
              <w:ind w:left="0" w:hanging="2"/>
              <w:rPr>
                <w:rFonts w:ascii="Times New Roman" w:hAnsi="Times New Roman" w:eastAsia="Times New Roman" w:cs="Times New Roman"/>
                <w:sz w:val="22"/>
                <w:szCs w:val="22"/>
              </w:rPr>
            </w:pPr>
            <w:r>
              <w:rPr>
                <w:rFonts w:ascii="Times New Roman" w:hAnsi="Times New Roman" w:eastAsia="Times New Roman" w:cs="Times New Roman"/>
                <w:sz w:val="22"/>
                <w:szCs w:val="22"/>
              </w:rPr>
              <w:t>Développement de partenariat avec les fournisseurs d’O2 liquide (Sociéte Ambatovy) pour l’approvisionnement en O2 liquide pour cryotanks</w:t>
            </w:r>
          </w:p>
        </w:tc>
        <w:tc>
          <w:tcPr>
            <w:tcW w:w="2299" w:type="dxa"/>
          </w:tcPr>
          <w:p w:rsidR="00F1423A" w:rsidRDefault="00D03371" w14:paraId="6EFEBAEA" w14:textId="77777777">
            <w:pPr>
              <w:pBdr>
                <w:top w:val="nil"/>
                <w:left w:val="nil"/>
                <w:bottom w:val="nil"/>
                <w:right w:val="nil"/>
                <w:between w:val="nil"/>
              </w:pBdr>
              <w:spacing w:line="240" w:lineRule="auto"/>
              <w:ind w:left="0" w:hanging="2"/>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A moyen terme</w:t>
            </w:r>
          </w:p>
          <w:p w:rsidR="00F1423A" w:rsidRDefault="00D03371" w14:paraId="3D558756" w14:textId="77777777">
            <w:pPr>
              <w:pBdr>
                <w:top w:val="nil"/>
                <w:left w:val="nil"/>
                <w:bottom w:val="nil"/>
                <w:right w:val="nil"/>
                <w:between w:val="nil"/>
              </w:pBdr>
              <w:spacing w:line="240" w:lineRule="auto"/>
              <w:ind w:left="0" w:hanging="2"/>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MSANP/DGFS</w:t>
            </w:r>
          </w:p>
          <w:p w:rsidR="00F1423A" w:rsidRDefault="00D03371" w14:paraId="1535D07A" w14:textId="77777777">
            <w:pPr>
              <w:pBdr>
                <w:top w:val="nil"/>
                <w:left w:val="nil"/>
                <w:bottom w:val="nil"/>
                <w:right w:val="nil"/>
                <w:between w:val="nil"/>
              </w:pBdr>
              <w:spacing w:line="240" w:lineRule="auto"/>
              <w:ind w:left="0" w:hanging="2"/>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MSANP</w:t>
            </w:r>
          </w:p>
          <w:p w:rsidR="00F1423A" w:rsidRDefault="00F1423A" w14:paraId="4C8B90D1" w14:textId="77777777">
            <w:pPr>
              <w:pBdr>
                <w:top w:val="nil"/>
                <w:left w:val="nil"/>
                <w:bottom w:val="nil"/>
                <w:right w:val="nil"/>
                <w:between w:val="nil"/>
              </w:pBdr>
              <w:spacing w:line="240" w:lineRule="auto"/>
              <w:ind w:left="0" w:hanging="2"/>
              <w:jc w:val="both"/>
              <w:rPr>
                <w:rFonts w:ascii="Times New Roman" w:hAnsi="Times New Roman" w:eastAsia="Times New Roman" w:cs="Times New Roman"/>
                <w:color w:val="000000"/>
                <w:sz w:val="22"/>
                <w:szCs w:val="22"/>
              </w:rPr>
            </w:pPr>
          </w:p>
          <w:p w:rsidR="00F1423A" w:rsidRDefault="00F1423A" w14:paraId="213F7A1E" w14:textId="77777777">
            <w:pPr>
              <w:pBdr>
                <w:top w:val="nil"/>
                <w:left w:val="nil"/>
                <w:bottom w:val="nil"/>
                <w:right w:val="nil"/>
                <w:between w:val="nil"/>
              </w:pBdr>
              <w:spacing w:line="240" w:lineRule="auto"/>
              <w:ind w:left="0" w:hanging="2"/>
              <w:jc w:val="both"/>
              <w:rPr>
                <w:rFonts w:ascii="Times New Roman" w:hAnsi="Times New Roman" w:eastAsia="Times New Roman" w:cs="Times New Roman"/>
                <w:color w:val="000000"/>
                <w:sz w:val="22"/>
                <w:szCs w:val="22"/>
              </w:rPr>
            </w:pPr>
          </w:p>
        </w:tc>
      </w:tr>
      <w:tr w:rsidR="00F1423A" w14:paraId="6ACBA21A" w14:textId="77777777">
        <w:tc>
          <w:tcPr>
            <w:tcW w:w="1980" w:type="dxa"/>
            <w:tcBorders>
              <w:top w:val="single" w:color="000000" w:sz="4" w:space="0"/>
              <w:left w:val="single" w:color="000000" w:sz="4" w:space="0"/>
              <w:bottom w:val="single" w:color="000000" w:sz="4" w:space="0"/>
              <w:right w:val="single" w:color="000000" w:sz="4" w:space="0"/>
            </w:tcBorders>
          </w:tcPr>
          <w:p w:rsidR="00F1423A" w:rsidRDefault="00F1423A" w14:paraId="003B542D" w14:textId="77777777">
            <w:pPr>
              <w:pBdr>
                <w:top w:val="nil"/>
                <w:left w:val="nil"/>
                <w:bottom w:val="nil"/>
                <w:right w:val="nil"/>
                <w:between w:val="nil"/>
              </w:pBdr>
              <w:spacing w:line="240" w:lineRule="auto"/>
              <w:ind w:left="0" w:hanging="2"/>
              <w:jc w:val="both"/>
              <w:rPr>
                <w:rFonts w:ascii="Times New Roman" w:hAnsi="Times New Roman" w:eastAsia="Times New Roman" w:cs="Times New Roman"/>
                <w:color w:val="000000"/>
                <w:sz w:val="22"/>
                <w:szCs w:val="22"/>
              </w:rPr>
            </w:pPr>
          </w:p>
        </w:tc>
        <w:tc>
          <w:tcPr>
            <w:tcW w:w="3330" w:type="dxa"/>
            <w:tcBorders>
              <w:top w:val="single" w:color="000000" w:sz="4" w:space="0"/>
              <w:left w:val="single" w:color="000000" w:sz="4" w:space="0"/>
              <w:bottom w:val="single" w:color="000000" w:sz="4" w:space="0"/>
              <w:right w:val="single" w:color="000000" w:sz="4" w:space="0"/>
            </w:tcBorders>
          </w:tcPr>
          <w:p w:rsidR="00F1423A" w:rsidRDefault="00F1423A" w14:paraId="7F18E1F7" w14:textId="77777777">
            <w:pPr>
              <w:pBdr>
                <w:top w:val="nil"/>
                <w:left w:val="nil"/>
                <w:bottom w:val="nil"/>
                <w:right w:val="nil"/>
                <w:between w:val="nil"/>
              </w:pBdr>
              <w:spacing w:line="240" w:lineRule="auto"/>
              <w:ind w:left="0" w:hanging="2"/>
              <w:rPr>
                <w:rFonts w:ascii="Times New Roman" w:hAnsi="Times New Roman" w:eastAsia="Times New Roman" w:cs="Times New Roman"/>
                <w:color w:val="000000"/>
                <w:sz w:val="22"/>
                <w:szCs w:val="22"/>
              </w:rPr>
            </w:pPr>
          </w:p>
        </w:tc>
        <w:tc>
          <w:tcPr>
            <w:tcW w:w="3240" w:type="dxa"/>
            <w:tcBorders>
              <w:top w:val="single" w:color="000000" w:sz="4" w:space="0"/>
              <w:left w:val="single" w:color="000000" w:sz="4" w:space="0"/>
              <w:bottom w:val="single" w:color="000000" w:sz="4" w:space="0"/>
              <w:right w:val="single" w:color="000000" w:sz="4" w:space="0"/>
            </w:tcBorders>
          </w:tcPr>
          <w:p w:rsidR="00F1423A" w:rsidRDefault="00F1423A" w14:paraId="78A1B398" w14:textId="77777777">
            <w:pPr>
              <w:pBdr>
                <w:top w:val="nil"/>
                <w:left w:val="nil"/>
                <w:bottom w:val="nil"/>
                <w:right w:val="nil"/>
                <w:between w:val="nil"/>
              </w:pBdr>
              <w:spacing w:line="240" w:lineRule="auto"/>
              <w:ind w:left="0" w:hanging="2"/>
              <w:rPr>
                <w:rFonts w:ascii="Times New Roman" w:hAnsi="Times New Roman" w:eastAsia="Times New Roman" w:cs="Times New Roman"/>
                <w:color w:val="000000"/>
                <w:sz w:val="22"/>
                <w:szCs w:val="22"/>
              </w:rPr>
            </w:pPr>
          </w:p>
        </w:tc>
        <w:tc>
          <w:tcPr>
            <w:tcW w:w="2299" w:type="dxa"/>
            <w:tcBorders>
              <w:top w:val="single" w:color="000000" w:sz="4" w:space="0"/>
              <w:left w:val="single" w:color="000000" w:sz="4" w:space="0"/>
              <w:bottom w:val="single" w:color="000000" w:sz="4" w:space="0"/>
              <w:right w:val="single" w:color="000000" w:sz="4" w:space="0"/>
            </w:tcBorders>
          </w:tcPr>
          <w:p w:rsidR="00F1423A" w:rsidRDefault="00F1423A" w14:paraId="6E73C7FA" w14:textId="77777777">
            <w:pPr>
              <w:pBdr>
                <w:top w:val="nil"/>
                <w:left w:val="nil"/>
                <w:bottom w:val="nil"/>
                <w:right w:val="nil"/>
                <w:between w:val="nil"/>
              </w:pBdr>
              <w:spacing w:line="240" w:lineRule="auto"/>
              <w:ind w:left="0" w:hanging="2"/>
              <w:jc w:val="both"/>
              <w:rPr>
                <w:rFonts w:ascii="Times New Roman" w:hAnsi="Times New Roman" w:eastAsia="Times New Roman" w:cs="Times New Roman"/>
                <w:color w:val="000000"/>
                <w:sz w:val="22"/>
                <w:szCs w:val="22"/>
              </w:rPr>
            </w:pPr>
          </w:p>
        </w:tc>
      </w:tr>
    </w:tbl>
    <w:p w:rsidR="00F1423A" w:rsidRDefault="00F1423A" w14:paraId="2116A906"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p>
    <w:p w:rsidR="00F1423A" w:rsidRDefault="00D03371" w14:paraId="7D5EFC1B"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b/>
          <w:color w:val="000000"/>
        </w:rPr>
        <w:t>Priorisations </w:t>
      </w:r>
      <w:r>
        <w:rPr>
          <w:rFonts w:ascii="Times New Roman" w:hAnsi="Times New Roman" w:eastAsia="Times New Roman" w:cs="Times New Roman"/>
          <w:color w:val="000000"/>
        </w:rPr>
        <w:t xml:space="preserve">: </w:t>
      </w:r>
    </w:p>
    <w:p w:rsidR="00F1423A" w:rsidRDefault="00D03371" w14:paraId="3FFA891A"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color w:val="000000"/>
        </w:rPr>
        <w:t>Les grandes priorités émises dans ce document seraient de : </w:t>
      </w:r>
    </w:p>
    <w:p w:rsidR="00F1423A" w:rsidRDefault="00D03371" w14:paraId="096A7680"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 Lancer l'achat de 8 générateurs d'oxygène et des accessoires d'oxygénothérapie, de 2000 cylindres d'oxygènes vides, avec un contrat de formation d'utilisation, de maintenance et de diagnostic des agents du ministère de la santé publique </w:t>
      </w:r>
    </w:p>
    <w:p w:rsidR="00F1423A" w:rsidRDefault="00D03371" w14:paraId="5450CDFD"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color w:val="000000"/>
        </w:rPr>
        <w:t>- Lancer un contrat jusque fin 2022 pour de l'oxygène gazeux afin de suppléer et répondre aux besoins des hôpitaux avant l'installation et mise en fonction des générateurs d'oxygène.  </w:t>
      </w:r>
    </w:p>
    <w:p w:rsidR="00F1423A" w:rsidRDefault="00D03371" w14:paraId="3AFB334F"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color w:val="000000"/>
        </w:rPr>
        <w:t>- Lancer une mission d'évaluation de l’état des lieux au niveau régional et district et entamer l'extension de réseaux de distribution d'oxygène dans les hôpitaux</w:t>
      </w:r>
    </w:p>
    <w:p w:rsidR="00F1423A" w:rsidRDefault="00D03371" w14:paraId="51EC33B7"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color w:val="000000"/>
        </w:rPr>
        <w:t>- Envisager l'installation des systèmes d'oxygène liquide après extension des réseaux.</w:t>
      </w:r>
    </w:p>
    <w:tbl>
      <w:tblPr>
        <w:tblStyle w:val="a5"/>
        <w:tblW w:w="161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301"/>
        <w:gridCol w:w="6417"/>
        <w:gridCol w:w="8422"/>
      </w:tblGrid>
      <w:tr w:rsidR="00F1423A" w14:paraId="60C10448" w14:textId="77777777">
        <w:trPr>
          <w:trHeight w:val="584"/>
        </w:trPr>
        <w:tc>
          <w:tcPr>
            <w:tcW w:w="1301" w:type="dxa"/>
            <w:tcMar>
              <w:top w:w="72" w:type="dxa"/>
              <w:left w:w="144" w:type="dxa"/>
              <w:bottom w:w="72" w:type="dxa"/>
              <w:right w:w="144" w:type="dxa"/>
            </w:tcMar>
          </w:tcPr>
          <w:p w:rsidR="00F1423A" w:rsidRDefault="00D03371" w14:paraId="6D88E166"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rPr>
            </w:pPr>
            <w:r>
              <w:rPr>
                <w:rFonts w:ascii="Times New Roman" w:hAnsi="Times New Roman" w:eastAsia="Times New Roman" w:cs="Times New Roman"/>
                <w:b/>
                <w:color w:val="000000"/>
              </w:rPr>
              <w:t xml:space="preserve">Stratégies </w:t>
            </w:r>
          </w:p>
        </w:tc>
        <w:tc>
          <w:tcPr>
            <w:tcW w:w="6417" w:type="dxa"/>
            <w:tcMar>
              <w:top w:w="72" w:type="dxa"/>
              <w:left w:w="144" w:type="dxa"/>
              <w:bottom w:w="72" w:type="dxa"/>
              <w:right w:w="144" w:type="dxa"/>
            </w:tcMar>
          </w:tcPr>
          <w:p w:rsidR="00F1423A" w:rsidRDefault="00D03371" w14:paraId="373BF1CD"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b/>
                <w:color w:val="000000"/>
              </w:rPr>
              <w:t>Activités</w:t>
            </w:r>
          </w:p>
        </w:tc>
        <w:tc>
          <w:tcPr>
            <w:tcW w:w="8422" w:type="dxa"/>
            <w:tcMar>
              <w:top w:w="72" w:type="dxa"/>
              <w:left w:w="144" w:type="dxa"/>
              <w:bottom w:w="72" w:type="dxa"/>
              <w:right w:w="144" w:type="dxa"/>
            </w:tcMar>
          </w:tcPr>
          <w:p w:rsidR="00F1423A" w:rsidRDefault="00D03371" w14:paraId="11B8271B"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b/>
                <w:color w:val="000000"/>
              </w:rPr>
              <w:t>Financement</w:t>
            </w:r>
          </w:p>
        </w:tc>
      </w:tr>
      <w:tr w:rsidR="00F1423A" w14:paraId="3425C192" w14:textId="77777777">
        <w:trPr>
          <w:trHeight w:val="584"/>
        </w:trPr>
        <w:tc>
          <w:tcPr>
            <w:tcW w:w="1301" w:type="dxa"/>
            <w:tcMar>
              <w:top w:w="72" w:type="dxa"/>
              <w:left w:w="144" w:type="dxa"/>
              <w:bottom w:w="72" w:type="dxa"/>
              <w:right w:w="144" w:type="dxa"/>
            </w:tcMar>
          </w:tcPr>
          <w:p w:rsidR="00F1423A" w:rsidRDefault="00D03371" w14:paraId="67CE3750"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A court terme </w:t>
            </w:r>
          </w:p>
        </w:tc>
        <w:tc>
          <w:tcPr>
            <w:tcW w:w="6417" w:type="dxa"/>
            <w:tcMar>
              <w:top w:w="72" w:type="dxa"/>
              <w:left w:w="144" w:type="dxa"/>
              <w:bottom w:w="72" w:type="dxa"/>
              <w:right w:w="144" w:type="dxa"/>
            </w:tcMar>
          </w:tcPr>
          <w:p w:rsidR="00F1423A" w:rsidRDefault="00D03371" w14:paraId="6D2CED3F" w14:textId="77777777">
            <w:pPr>
              <w:numPr>
                <w:ilvl w:val="0"/>
                <w:numId w:val="5"/>
              </w:num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Acheter 8 générateurs d’oxygène de 50 m3/h avec rampe de remplissage dont 3 pour Analamanga, 5 pour les ex-chefs lieux de province, 1 Anosy, 1 Vakinankaratra et 2 générateurs d’oxygène de 25 m3/h avec rampe de remplissage pour CENHOSOA, HOMI Antsiranana </w:t>
            </w:r>
          </w:p>
          <w:p w:rsidR="00F1423A" w:rsidRDefault="00D03371" w14:paraId="6F968D62" w14:textId="77777777">
            <w:pPr>
              <w:numPr>
                <w:ilvl w:val="0"/>
                <w:numId w:val="5"/>
              </w:num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Réparer 4 générateurs en panne </w:t>
            </w:r>
          </w:p>
          <w:p w:rsidR="00F1423A" w:rsidRDefault="00D03371" w14:paraId="7DBAE069" w14:textId="77777777">
            <w:pPr>
              <w:numPr>
                <w:ilvl w:val="0"/>
                <w:numId w:val="5"/>
              </w:num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color w:val="000000"/>
              </w:rPr>
              <w:t>Pré-positionner des cylindres d’oxygène remplis dans les districts à risque.</w:t>
            </w:r>
          </w:p>
          <w:p w:rsidR="00F1423A" w:rsidRDefault="00D03371" w14:paraId="05400712" w14:textId="77777777">
            <w:pPr>
              <w:numPr>
                <w:ilvl w:val="0"/>
                <w:numId w:val="5"/>
              </w:num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color w:val="000000"/>
              </w:rPr>
              <w:t>Procurer des accessoires pour oxygénothérapie (manomètres, détendeurs, OPTIFLOW, VNI…)</w:t>
            </w:r>
          </w:p>
          <w:p w:rsidR="00F1423A" w:rsidRDefault="00D03371" w14:paraId="045BF8D0" w14:textId="77777777">
            <w:pPr>
              <w:numPr>
                <w:ilvl w:val="0"/>
                <w:numId w:val="5"/>
              </w:num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color w:val="000000"/>
              </w:rPr>
              <w:t>Former des techniciens Malagasy pour la maintenance des générateurs d’oxygène (SEM- CHU) et inclure dans le contrat d’achat des générateurs</w:t>
            </w:r>
          </w:p>
          <w:p w:rsidR="00F1423A" w:rsidRDefault="00D03371" w14:paraId="5764EAAD" w14:textId="77777777">
            <w:pPr>
              <w:numPr>
                <w:ilvl w:val="0"/>
                <w:numId w:val="5"/>
              </w:num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color w:val="000000"/>
              </w:rPr>
              <w:t>Renforcement de l’électricité pour les établissements utilisant un générateur d’oxygène</w:t>
            </w:r>
          </w:p>
          <w:p w:rsidR="00F1423A" w:rsidRDefault="00D03371" w14:paraId="558BC1A4" w14:textId="77777777">
            <w:pPr>
              <w:numPr>
                <w:ilvl w:val="0"/>
                <w:numId w:val="5"/>
              </w:num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color w:val="000000"/>
              </w:rPr>
              <w:t>Procéder à l’acquisition 2000 cylindres d’oxygène de 7,5m3.</w:t>
            </w:r>
          </w:p>
        </w:tc>
        <w:tc>
          <w:tcPr>
            <w:tcW w:w="8422" w:type="dxa"/>
            <w:tcMar>
              <w:top w:w="72" w:type="dxa"/>
              <w:left w:w="144" w:type="dxa"/>
              <w:bottom w:w="72" w:type="dxa"/>
              <w:right w:w="144" w:type="dxa"/>
            </w:tcMar>
          </w:tcPr>
          <w:p w:rsidR="00F1423A" w:rsidRDefault="00D03371" w14:paraId="6D90A5C3"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rPr>
            </w:pPr>
            <w:r>
              <w:rPr>
                <w:rFonts w:ascii="Times New Roman" w:hAnsi="Times New Roman" w:eastAsia="Times New Roman" w:cs="Times New Roman"/>
                <w:color w:val="000000"/>
              </w:rPr>
              <w:t xml:space="preserve">C19-RM </w:t>
            </w:r>
          </w:p>
          <w:p w:rsidR="00F1423A" w:rsidRDefault="00D03371" w14:paraId="61342D56"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rPr>
            </w:pPr>
            <w:r>
              <w:rPr>
                <w:rFonts w:ascii="Times New Roman" w:hAnsi="Times New Roman" w:eastAsia="Times New Roman" w:cs="Times New Roman"/>
                <w:color w:val="000000"/>
              </w:rPr>
              <w:t>UNICEF</w:t>
            </w:r>
          </w:p>
          <w:p w:rsidR="00F1423A" w:rsidRDefault="00D03371" w14:paraId="29BC340E" w14:textId="77777777">
            <w:pPr>
              <w:pBdr>
                <w:top w:val="nil"/>
                <w:left w:val="nil"/>
                <w:bottom w:val="nil"/>
                <w:right w:val="nil"/>
                <w:between w:val="nil"/>
              </w:pBdr>
              <w:spacing w:line="360" w:lineRule="auto"/>
              <w:ind w:left="0" w:hanging="2"/>
              <w:rPr>
                <w:rFonts w:ascii="Times New Roman" w:hAnsi="Times New Roman" w:eastAsia="Times New Roman" w:cs="Times New Roman"/>
                <w:color w:val="000000"/>
              </w:rPr>
            </w:pPr>
            <w:r>
              <w:rPr>
                <w:rFonts w:ascii="Times New Roman" w:hAnsi="Times New Roman" w:eastAsia="Times New Roman" w:cs="Times New Roman"/>
                <w:color w:val="000000"/>
              </w:rPr>
              <w:t>MSANP-DPLMT</w:t>
            </w:r>
          </w:p>
        </w:tc>
      </w:tr>
      <w:tr w:rsidR="00F1423A" w14:paraId="17C25D1A" w14:textId="77777777">
        <w:trPr>
          <w:trHeight w:val="2196"/>
        </w:trPr>
        <w:tc>
          <w:tcPr>
            <w:tcW w:w="1301" w:type="dxa"/>
            <w:tcMar>
              <w:top w:w="72" w:type="dxa"/>
              <w:left w:w="144" w:type="dxa"/>
              <w:bottom w:w="72" w:type="dxa"/>
              <w:right w:w="144" w:type="dxa"/>
            </w:tcMar>
          </w:tcPr>
          <w:p w:rsidR="00F1423A" w:rsidRDefault="00D03371" w14:paraId="277FD8A1"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color w:val="000000"/>
              </w:rPr>
              <w:lastRenderedPageBreak/>
              <w:t xml:space="preserve">A moyen terme </w:t>
            </w:r>
          </w:p>
        </w:tc>
        <w:tc>
          <w:tcPr>
            <w:tcW w:w="6417" w:type="dxa"/>
            <w:tcMar>
              <w:top w:w="72" w:type="dxa"/>
              <w:left w:w="144" w:type="dxa"/>
              <w:bottom w:w="72" w:type="dxa"/>
              <w:right w:w="144" w:type="dxa"/>
            </w:tcMar>
          </w:tcPr>
          <w:p w:rsidR="00F1423A" w:rsidRDefault="00D03371" w14:paraId="6EA6631D" w14:textId="77777777">
            <w:pPr>
              <w:numPr>
                <w:ilvl w:val="0"/>
                <w:numId w:val="6"/>
              </w:num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Réparer et améliorer les réseaux de distribution d’oxygène dans les établissements des soins (à préciser).  </w:t>
            </w:r>
          </w:p>
        </w:tc>
        <w:tc>
          <w:tcPr>
            <w:tcW w:w="8422" w:type="dxa"/>
            <w:tcMar>
              <w:top w:w="72" w:type="dxa"/>
              <w:left w:w="144" w:type="dxa"/>
              <w:bottom w:w="72" w:type="dxa"/>
              <w:right w:w="144" w:type="dxa"/>
            </w:tcMar>
          </w:tcPr>
          <w:p w:rsidR="00F1423A" w:rsidRDefault="00D03371" w14:paraId="00354C72"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color w:val="000000"/>
              </w:rPr>
              <w:t>C19-RM</w:t>
            </w:r>
          </w:p>
        </w:tc>
      </w:tr>
      <w:tr w:rsidR="00F1423A" w14:paraId="5C58FDED" w14:textId="77777777">
        <w:trPr>
          <w:trHeight w:val="873"/>
        </w:trPr>
        <w:tc>
          <w:tcPr>
            <w:tcW w:w="1301" w:type="dxa"/>
            <w:tcMar>
              <w:top w:w="72" w:type="dxa"/>
              <w:left w:w="144" w:type="dxa"/>
              <w:bottom w:w="72" w:type="dxa"/>
              <w:right w:w="144" w:type="dxa"/>
            </w:tcMar>
          </w:tcPr>
          <w:p w:rsidR="00F1423A" w:rsidRDefault="00D03371" w14:paraId="167A5DF4"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A long terme </w:t>
            </w:r>
          </w:p>
        </w:tc>
        <w:tc>
          <w:tcPr>
            <w:tcW w:w="6417" w:type="dxa"/>
            <w:tcMar>
              <w:top w:w="72" w:type="dxa"/>
              <w:left w:w="144" w:type="dxa"/>
              <w:bottom w:w="72" w:type="dxa"/>
              <w:right w:w="144" w:type="dxa"/>
            </w:tcMar>
          </w:tcPr>
          <w:p w:rsidR="00F1423A" w:rsidRDefault="00D03371" w14:paraId="6F7321A0" w14:textId="77777777">
            <w:pPr>
              <w:numPr>
                <w:ilvl w:val="0"/>
                <w:numId w:val="7"/>
              </w:num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Doter les CSB2 en oxygène pour sécuriser les accouchements. </w:t>
            </w:r>
          </w:p>
        </w:tc>
        <w:tc>
          <w:tcPr>
            <w:tcW w:w="8422" w:type="dxa"/>
            <w:tcMar>
              <w:top w:w="72" w:type="dxa"/>
              <w:left w:w="144" w:type="dxa"/>
              <w:bottom w:w="72" w:type="dxa"/>
              <w:right w:w="144" w:type="dxa"/>
            </w:tcMar>
          </w:tcPr>
          <w:p w:rsidR="00F1423A" w:rsidRDefault="00D03371" w14:paraId="2EDDEE2B"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Fonds mondial </w:t>
            </w:r>
          </w:p>
          <w:p w:rsidR="00F1423A" w:rsidRDefault="00D03371" w14:paraId="1306BB05"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color w:val="000000"/>
              </w:rPr>
              <w:t>Autres PTF :</w:t>
            </w:r>
          </w:p>
          <w:p w:rsidR="00F1423A" w:rsidRDefault="00D03371" w14:paraId="044168AA"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color w:val="000000"/>
              </w:rPr>
              <w:t>UNFPA ?</w:t>
            </w:r>
          </w:p>
        </w:tc>
      </w:tr>
    </w:tbl>
    <w:p w:rsidR="00F1423A" w:rsidRDefault="00F1423A" w14:paraId="5D124177"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p>
    <w:p w:rsidR="00F1423A" w:rsidRDefault="00F1423A" w14:paraId="2066604D"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p>
    <w:p w:rsidR="00F1423A" w:rsidRDefault="00F1423A" w14:paraId="12893D4C"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p>
    <w:p w:rsidR="00F1423A" w:rsidRDefault="00F1423A" w14:paraId="36013F7D"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p>
    <w:p w:rsidR="00F1423A" w:rsidRDefault="00F1423A" w14:paraId="68ED5EB2"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p>
    <w:p w:rsidR="00F1423A" w:rsidRDefault="00F1423A" w14:paraId="7556CD05"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p>
    <w:p w:rsidR="00F1423A" w:rsidRDefault="00F1423A" w14:paraId="1E042A69"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p>
    <w:p w:rsidR="00F1423A" w:rsidRDefault="00F1423A" w14:paraId="20DBBFB6"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p>
    <w:p w:rsidR="00F1423A" w:rsidRDefault="00F1423A" w14:paraId="29565A1F"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p>
    <w:p w:rsidR="00F1423A" w:rsidRDefault="00F1423A" w14:paraId="70CC2928"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p>
    <w:p w:rsidR="00F1423A" w:rsidRDefault="00F1423A" w14:paraId="6353D1D3"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p>
    <w:p w:rsidR="00F1423A" w:rsidRDefault="00F1423A" w14:paraId="21A573E1"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p>
    <w:p w:rsidR="00F1423A" w:rsidRDefault="00F1423A" w14:paraId="635B4B9D"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p>
    <w:p w:rsidR="00F1423A" w:rsidRDefault="00F1423A" w14:paraId="4070ADD0"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p>
    <w:p w:rsidR="00F1423A" w:rsidRDefault="00F1423A" w14:paraId="3DC8CDFE"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p>
    <w:p w:rsidR="00F1423A" w:rsidRDefault="00F1423A" w14:paraId="5B936369" w14:textId="77777777">
      <w:p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p>
    <w:p w:rsidR="00F1423A" w:rsidRDefault="00D03371" w14:paraId="4059A0B1" w14:textId="77777777">
      <w:pPr>
        <w:numPr>
          <w:ilvl w:val="0"/>
          <w:numId w:val="8"/>
        </w:numPr>
        <w:pBdr>
          <w:top w:val="nil"/>
          <w:left w:val="nil"/>
          <w:bottom w:val="nil"/>
          <w:right w:val="nil"/>
          <w:between w:val="nil"/>
        </w:pBdr>
        <w:spacing w:line="36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b/>
          <w:color w:val="000000"/>
        </w:rPr>
        <w:t>ANNEXES</w:t>
      </w:r>
    </w:p>
    <w:sectPr w:rsidR="00F1423A">
      <w:footerReference w:type="even" r:id="rId18"/>
      <w:footerReference w:type="default" r:id="rId19"/>
      <w:pgSz w:w="12240" w:h="15840" w:orient="portrait"/>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101C" w:rsidRDefault="00A2101C" w14:paraId="00B655D2" w14:textId="77777777">
      <w:pPr>
        <w:spacing w:line="240" w:lineRule="auto"/>
        <w:ind w:left="0" w:hanging="2"/>
      </w:pPr>
      <w:r>
        <w:separator/>
      </w:r>
    </w:p>
  </w:endnote>
  <w:endnote w:type="continuationSeparator" w:id="0">
    <w:p w:rsidR="00A2101C" w:rsidRDefault="00A2101C" w14:paraId="1FA12B75"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23A" w:rsidRDefault="00D03371" w14:paraId="217C841A" w14:textId="77777777">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F1423A" w:rsidRDefault="00F1423A" w14:paraId="40E49D41" w14:textId="77777777">
    <w:pPr>
      <w:pBdr>
        <w:top w:val="nil"/>
        <w:left w:val="nil"/>
        <w:bottom w:val="nil"/>
        <w:right w:val="nil"/>
        <w:between w:val="nil"/>
      </w:pBdr>
      <w:tabs>
        <w:tab w:val="center" w:pos="4680"/>
        <w:tab w:val="right" w:pos="936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23A" w:rsidRDefault="00D03371" w14:paraId="2D5B9A56" w14:textId="77777777">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41251F">
      <w:rPr>
        <w:noProof/>
        <w:color w:val="000000"/>
      </w:rPr>
      <w:t>2</w:t>
    </w:r>
    <w:r>
      <w:rPr>
        <w:color w:val="000000"/>
      </w:rPr>
      <w:fldChar w:fldCharType="end"/>
    </w:r>
  </w:p>
  <w:p w:rsidR="00F1423A" w:rsidRDefault="00F1423A" w14:paraId="2E3CA86A" w14:textId="77777777">
    <w:pPr>
      <w:pBdr>
        <w:top w:val="nil"/>
        <w:left w:val="nil"/>
        <w:bottom w:val="nil"/>
        <w:right w:val="nil"/>
        <w:between w:val="nil"/>
      </w:pBdr>
      <w:tabs>
        <w:tab w:val="center" w:pos="4680"/>
        <w:tab w:val="right" w:pos="9360"/>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101C" w:rsidRDefault="00A2101C" w14:paraId="3CC11FD3" w14:textId="77777777">
      <w:pPr>
        <w:spacing w:line="240" w:lineRule="auto"/>
        <w:ind w:left="0" w:hanging="2"/>
      </w:pPr>
      <w:r>
        <w:separator/>
      </w:r>
    </w:p>
  </w:footnote>
  <w:footnote w:type="continuationSeparator" w:id="0">
    <w:p w:rsidR="00A2101C" w:rsidRDefault="00A2101C" w14:paraId="79FDE093" w14:textId="77777777">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B1E16"/>
    <w:multiLevelType w:val="multilevel"/>
    <w:tmpl w:val="E1D43BA2"/>
    <w:lvl w:ilvl="0">
      <w:start w:val="1"/>
      <w:numFmt w:val="bullet"/>
      <w:lvlText w:val="-"/>
      <w:lvlJc w:val="left"/>
      <w:pPr>
        <w:ind w:left="720" w:hanging="360"/>
      </w:pPr>
      <w:rPr>
        <w:rFonts w:ascii="Arial" w:hAnsi="Arial" w:eastAsia="Arial" w:cs="Arial"/>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 w15:restartNumberingAfterBreak="0">
    <w:nsid w:val="1AF72F3B"/>
    <w:multiLevelType w:val="multilevel"/>
    <w:tmpl w:val="34A4F404"/>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2" w15:restartNumberingAfterBreak="0">
    <w:nsid w:val="23540D77"/>
    <w:multiLevelType w:val="multilevel"/>
    <w:tmpl w:val="6776778C"/>
    <w:lvl w:ilvl="0">
      <w:start w:val="1"/>
      <w:numFmt w:val="bullet"/>
      <w:lvlText w:val="-"/>
      <w:lvlJc w:val="left"/>
      <w:pPr>
        <w:ind w:left="720" w:hanging="360"/>
      </w:pPr>
      <w:rPr>
        <w:rFonts w:ascii="Arial" w:hAnsi="Arial" w:eastAsia="Arial" w:cs="Arial"/>
        <w:vertAlign w:val="baseline"/>
      </w:rPr>
    </w:lvl>
    <w:lvl w:ilvl="1">
      <w:start w:val="1"/>
      <w:numFmt w:val="bullet"/>
      <w:lvlText w:val="-"/>
      <w:lvlJc w:val="left"/>
      <w:pPr>
        <w:ind w:left="1440" w:hanging="360"/>
      </w:pPr>
      <w:rPr>
        <w:rFonts w:ascii="Arial" w:hAnsi="Arial" w:eastAsia="Arial" w:cs="Arial"/>
        <w:vertAlign w:val="baseline"/>
      </w:rPr>
    </w:lvl>
    <w:lvl w:ilvl="2">
      <w:start w:val="1"/>
      <w:numFmt w:val="bullet"/>
      <w:lvlText w:val="-"/>
      <w:lvlJc w:val="left"/>
      <w:pPr>
        <w:ind w:left="2160" w:hanging="360"/>
      </w:pPr>
      <w:rPr>
        <w:rFonts w:ascii="Arial" w:hAnsi="Arial" w:eastAsia="Arial" w:cs="Arial"/>
        <w:vertAlign w:val="baseline"/>
      </w:rPr>
    </w:lvl>
    <w:lvl w:ilvl="3">
      <w:start w:val="1"/>
      <w:numFmt w:val="bullet"/>
      <w:lvlText w:val="-"/>
      <w:lvlJc w:val="left"/>
      <w:pPr>
        <w:ind w:left="2880" w:hanging="360"/>
      </w:pPr>
      <w:rPr>
        <w:rFonts w:ascii="Arial" w:hAnsi="Arial" w:eastAsia="Arial" w:cs="Arial"/>
        <w:vertAlign w:val="baseline"/>
      </w:rPr>
    </w:lvl>
    <w:lvl w:ilvl="4">
      <w:start w:val="1"/>
      <w:numFmt w:val="bullet"/>
      <w:lvlText w:val="-"/>
      <w:lvlJc w:val="left"/>
      <w:pPr>
        <w:ind w:left="3600" w:hanging="360"/>
      </w:pPr>
      <w:rPr>
        <w:rFonts w:ascii="Arial" w:hAnsi="Arial" w:eastAsia="Arial" w:cs="Arial"/>
        <w:vertAlign w:val="baseline"/>
      </w:rPr>
    </w:lvl>
    <w:lvl w:ilvl="5">
      <w:start w:val="1"/>
      <w:numFmt w:val="bullet"/>
      <w:lvlText w:val="-"/>
      <w:lvlJc w:val="left"/>
      <w:pPr>
        <w:ind w:left="4320" w:hanging="360"/>
      </w:pPr>
      <w:rPr>
        <w:rFonts w:ascii="Arial" w:hAnsi="Arial" w:eastAsia="Arial" w:cs="Arial"/>
        <w:vertAlign w:val="baseline"/>
      </w:rPr>
    </w:lvl>
    <w:lvl w:ilvl="6">
      <w:start w:val="1"/>
      <w:numFmt w:val="bullet"/>
      <w:lvlText w:val="-"/>
      <w:lvlJc w:val="left"/>
      <w:pPr>
        <w:ind w:left="5040" w:hanging="360"/>
      </w:pPr>
      <w:rPr>
        <w:rFonts w:ascii="Arial" w:hAnsi="Arial" w:eastAsia="Arial" w:cs="Arial"/>
        <w:vertAlign w:val="baseline"/>
      </w:rPr>
    </w:lvl>
    <w:lvl w:ilvl="7">
      <w:start w:val="1"/>
      <w:numFmt w:val="bullet"/>
      <w:lvlText w:val="-"/>
      <w:lvlJc w:val="left"/>
      <w:pPr>
        <w:ind w:left="5760" w:hanging="360"/>
      </w:pPr>
      <w:rPr>
        <w:rFonts w:ascii="Arial" w:hAnsi="Arial" w:eastAsia="Arial" w:cs="Arial"/>
        <w:vertAlign w:val="baseline"/>
      </w:rPr>
    </w:lvl>
    <w:lvl w:ilvl="8">
      <w:start w:val="1"/>
      <w:numFmt w:val="bullet"/>
      <w:lvlText w:val="-"/>
      <w:lvlJc w:val="left"/>
      <w:pPr>
        <w:ind w:left="6480" w:hanging="360"/>
      </w:pPr>
      <w:rPr>
        <w:rFonts w:ascii="Arial" w:hAnsi="Arial" w:eastAsia="Arial" w:cs="Arial"/>
        <w:vertAlign w:val="baseline"/>
      </w:rPr>
    </w:lvl>
  </w:abstractNum>
  <w:abstractNum w:abstractNumId="3" w15:restartNumberingAfterBreak="0">
    <w:nsid w:val="41D005A8"/>
    <w:multiLevelType w:val="multilevel"/>
    <w:tmpl w:val="476A36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0870CB4"/>
    <w:multiLevelType w:val="multilevel"/>
    <w:tmpl w:val="F418C4BE"/>
    <w:lvl w:ilvl="0">
      <w:start w:val="1"/>
      <w:numFmt w:val="bullet"/>
      <w:lvlText w:val="-"/>
      <w:lvlJc w:val="left"/>
      <w:pPr>
        <w:ind w:left="720" w:hanging="360"/>
      </w:pPr>
      <w:rPr>
        <w:rFonts w:ascii="Arial" w:hAnsi="Arial" w:eastAsia="Arial" w:cs="Arial"/>
        <w:vertAlign w:val="baseline"/>
      </w:rPr>
    </w:lvl>
    <w:lvl w:ilvl="1">
      <w:start w:val="1"/>
      <w:numFmt w:val="bullet"/>
      <w:lvlText w:val="-"/>
      <w:lvlJc w:val="left"/>
      <w:pPr>
        <w:ind w:left="1440" w:hanging="360"/>
      </w:pPr>
      <w:rPr>
        <w:rFonts w:ascii="Arial" w:hAnsi="Arial" w:eastAsia="Arial" w:cs="Arial"/>
        <w:vertAlign w:val="baseline"/>
      </w:rPr>
    </w:lvl>
    <w:lvl w:ilvl="2">
      <w:start w:val="1"/>
      <w:numFmt w:val="bullet"/>
      <w:lvlText w:val="-"/>
      <w:lvlJc w:val="left"/>
      <w:pPr>
        <w:ind w:left="2160" w:hanging="360"/>
      </w:pPr>
      <w:rPr>
        <w:rFonts w:ascii="Arial" w:hAnsi="Arial" w:eastAsia="Arial" w:cs="Arial"/>
        <w:vertAlign w:val="baseline"/>
      </w:rPr>
    </w:lvl>
    <w:lvl w:ilvl="3">
      <w:start w:val="1"/>
      <w:numFmt w:val="bullet"/>
      <w:lvlText w:val="-"/>
      <w:lvlJc w:val="left"/>
      <w:pPr>
        <w:ind w:left="2880" w:hanging="360"/>
      </w:pPr>
      <w:rPr>
        <w:rFonts w:ascii="Arial" w:hAnsi="Arial" w:eastAsia="Arial" w:cs="Arial"/>
        <w:vertAlign w:val="baseline"/>
      </w:rPr>
    </w:lvl>
    <w:lvl w:ilvl="4">
      <w:start w:val="1"/>
      <w:numFmt w:val="bullet"/>
      <w:lvlText w:val="-"/>
      <w:lvlJc w:val="left"/>
      <w:pPr>
        <w:ind w:left="3600" w:hanging="360"/>
      </w:pPr>
      <w:rPr>
        <w:rFonts w:ascii="Arial" w:hAnsi="Arial" w:eastAsia="Arial" w:cs="Arial"/>
        <w:vertAlign w:val="baseline"/>
      </w:rPr>
    </w:lvl>
    <w:lvl w:ilvl="5">
      <w:start w:val="1"/>
      <w:numFmt w:val="bullet"/>
      <w:lvlText w:val="-"/>
      <w:lvlJc w:val="left"/>
      <w:pPr>
        <w:ind w:left="4320" w:hanging="360"/>
      </w:pPr>
      <w:rPr>
        <w:rFonts w:ascii="Arial" w:hAnsi="Arial" w:eastAsia="Arial" w:cs="Arial"/>
        <w:vertAlign w:val="baseline"/>
      </w:rPr>
    </w:lvl>
    <w:lvl w:ilvl="6">
      <w:start w:val="1"/>
      <w:numFmt w:val="bullet"/>
      <w:lvlText w:val="-"/>
      <w:lvlJc w:val="left"/>
      <w:pPr>
        <w:ind w:left="5040" w:hanging="360"/>
      </w:pPr>
      <w:rPr>
        <w:rFonts w:ascii="Arial" w:hAnsi="Arial" w:eastAsia="Arial" w:cs="Arial"/>
        <w:vertAlign w:val="baseline"/>
      </w:rPr>
    </w:lvl>
    <w:lvl w:ilvl="7">
      <w:start w:val="1"/>
      <w:numFmt w:val="bullet"/>
      <w:lvlText w:val="-"/>
      <w:lvlJc w:val="left"/>
      <w:pPr>
        <w:ind w:left="5760" w:hanging="360"/>
      </w:pPr>
      <w:rPr>
        <w:rFonts w:ascii="Arial" w:hAnsi="Arial" w:eastAsia="Arial" w:cs="Arial"/>
        <w:vertAlign w:val="baseline"/>
      </w:rPr>
    </w:lvl>
    <w:lvl w:ilvl="8">
      <w:start w:val="1"/>
      <w:numFmt w:val="bullet"/>
      <w:lvlText w:val="-"/>
      <w:lvlJc w:val="left"/>
      <w:pPr>
        <w:ind w:left="6480" w:hanging="360"/>
      </w:pPr>
      <w:rPr>
        <w:rFonts w:ascii="Arial" w:hAnsi="Arial" w:eastAsia="Arial" w:cs="Arial"/>
        <w:vertAlign w:val="baseline"/>
      </w:rPr>
    </w:lvl>
  </w:abstractNum>
  <w:abstractNum w:abstractNumId="5" w15:restartNumberingAfterBreak="0">
    <w:nsid w:val="59D8742F"/>
    <w:multiLevelType w:val="multilevel"/>
    <w:tmpl w:val="0B90F04E"/>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D1657AD"/>
    <w:multiLevelType w:val="multilevel"/>
    <w:tmpl w:val="ABB6E7AE"/>
    <w:lvl w:ilvl="0">
      <w:start w:val="2"/>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2E009AA"/>
    <w:multiLevelType w:val="multilevel"/>
    <w:tmpl w:val="E4CE6B44"/>
    <w:lvl w:ilvl="0">
      <w:start w:val="1"/>
      <w:numFmt w:val="bullet"/>
      <w:lvlText w:val="-"/>
      <w:lvlJc w:val="left"/>
      <w:pPr>
        <w:ind w:left="720" w:hanging="360"/>
      </w:pPr>
      <w:rPr>
        <w:rFonts w:ascii="Arial" w:hAnsi="Arial" w:eastAsia="Arial" w:cs="Arial"/>
        <w:vertAlign w:val="baseline"/>
      </w:rPr>
    </w:lvl>
    <w:lvl w:ilvl="1">
      <w:start w:val="1"/>
      <w:numFmt w:val="bullet"/>
      <w:lvlText w:val="-"/>
      <w:lvlJc w:val="left"/>
      <w:pPr>
        <w:ind w:left="1440" w:hanging="360"/>
      </w:pPr>
      <w:rPr>
        <w:rFonts w:ascii="Arial" w:hAnsi="Arial" w:eastAsia="Arial" w:cs="Arial"/>
        <w:vertAlign w:val="baseline"/>
      </w:rPr>
    </w:lvl>
    <w:lvl w:ilvl="2">
      <w:start w:val="1"/>
      <w:numFmt w:val="bullet"/>
      <w:lvlText w:val="-"/>
      <w:lvlJc w:val="left"/>
      <w:pPr>
        <w:ind w:left="2160" w:hanging="360"/>
      </w:pPr>
      <w:rPr>
        <w:rFonts w:ascii="Arial" w:hAnsi="Arial" w:eastAsia="Arial" w:cs="Arial"/>
        <w:vertAlign w:val="baseline"/>
      </w:rPr>
    </w:lvl>
    <w:lvl w:ilvl="3">
      <w:start w:val="1"/>
      <w:numFmt w:val="bullet"/>
      <w:lvlText w:val="-"/>
      <w:lvlJc w:val="left"/>
      <w:pPr>
        <w:ind w:left="2880" w:hanging="360"/>
      </w:pPr>
      <w:rPr>
        <w:rFonts w:ascii="Arial" w:hAnsi="Arial" w:eastAsia="Arial" w:cs="Arial"/>
        <w:vertAlign w:val="baseline"/>
      </w:rPr>
    </w:lvl>
    <w:lvl w:ilvl="4">
      <w:start w:val="1"/>
      <w:numFmt w:val="bullet"/>
      <w:lvlText w:val="-"/>
      <w:lvlJc w:val="left"/>
      <w:pPr>
        <w:ind w:left="3600" w:hanging="360"/>
      </w:pPr>
      <w:rPr>
        <w:rFonts w:ascii="Arial" w:hAnsi="Arial" w:eastAsia="Arial" w:cs="Arial"/>
        <w:vertAlign w:val="baseline"/>
      </w:rPr>
    </w:lvl>
    <w:lvl w:ilvl="5">
      <w:start w:val="1"/>
      <w:numFmt w:val="bullet"/>
      <w:lvlText w:val="-"/>
      <w:lvlJc w:val="left"/>
      <w:pPr>
        <w:ind w:left="4320" w:hanging="360"/>
      </w:pPr>
      <w:rPr>
        <w:rFonts w:ascii="Arial" w:hAnsi="Arial" w:eastAsia="Arial" w:cs="Arial"/>
        <w:vertAlign w:val="baseline"/>
      </w:rPr>
    </w:lvl>
    <w:lvl w:ilvl="6">
      <w:start w:val="1"/>
      <w:numFmt w:val="bullet"/>
      <w:lvlText w:val="-"/>
      <w:lvlJc w:val="left"/>
      <w:pPr>
        <w:ind w:left="5040" w:hanging="360"/>
      </w:pPr>
      <w:rPr>
        <w:rFonts w:ascii="Arial" w:hAnsi="Arial" w:eastAsia="Arial" w:cs="Arial"/>
        <w:vertAlign w:val="baseline"/>
      </w:rPr>
    </w:lvl>
    <w:lvl w:ilvl="7">
      <w:start w:val="1"/>
      <w:numFmt w:val="bullet"/>
      <w:lvlText w:val="-"/>
      <w:lvlJc w:val="left"/>
      <w:pPr>
        <w:ind w:left="5760" w:hanging="360"/>
      </w:pPr>
      <w:rPr>
        <w:rFonts w:ascii="Arial" w:hAnsi="Arial" w:eastAsia="Arial" w:cs="Arial"/>
        <w:vertAlign w:val="baseline"/>
      </w:rPr>
    </w:lvl>
    <w:lvl w:ilvl="8">
      <w:start w:val="1"/>
      <w:numFmt w:val="bullet"/>
      <w:lvlText w:val="-"/>
      <w:lvlJc w:val="left"/>
      <w:pPr>
        <w:ind w:left="6480" w:hanging="360"/>
      </w:pPr>
      <w:rPr>
        <w:rFonts w:ascii="Arial" w:hAnsi="Arial" w:eastAsia="Arial" w:cs="Arial"/>
        <w:vertAlign w:val="baseline"/>
      </w:rPr>
    </w:lvl>
  </w:abstractNum>
  <w:num w:numId="1" w16cid:durableId="1019815300">
    <w:abstractNumId w:val="6"/>
  </w:num>
  <w:num w:numId="2" w16cid:durableId="2130313660">
    <w:abstractNumId w:val="3"/>
  </w:num>
  <w:num w:numId="3" w16cid:durableId="1990207147">
    <w:abstractNumId w:val="0"/>
  </w:num>
  <w:num w:numId="4" w16cid:durableId="502819070">
    <w:abstractNumId w:val="1"/>
  </w:num>
  <w:num w:numId="5" w16cid:durableId="549994070">
    <w:abstractNumId w:val="7"/>
  </w:num>
  <w:num w:numId="6" w16cid:durableId="1186753122">
    <w:abstractNumId w:val="4"/>
  </w:num>
  <w:num w:numId="7" w16cid:durableId="1937321790">
    <w:abstractNumId w:val="2"/>
  </w:num>
  <w:num w:numId="8" w16cid:durableId="36575733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val="bestFit" w:percent="135"/>
  <w:hideSpellingErrors/>
  <w:hideGrammaticalError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23A"/>
    <w:rsid w:val="0041251F"/>
    <w:rsid w:val="00A2101C"/>
    <w:rsid w:val="00D03371"/>
    <w:rsid w:val="00F03876"/>
    <w:rsid w:val="00F1423A"/>
    <w:rsid w:val="62138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1FA9"/>
  <w15:docId w15:val="{BD2E0544-A293-48EB-B9D6-15BE681E45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olicepardfaut" w:customStyle="1">
    <w:name w:val="Police par défaut"/>
    <w:qFormat/>
    <w:rPr>
      <w:w w:val="100"/>
      <w:position w:val="-1"/>
      <w:effect w:val="none"/>
      <w:vertAlign w:val="baseline"/>
      <w:cs w:val="0"/>
      <w:em w:val="none"/>
    </w:rPr>
  </w:style>
  <w:style w:type="table" w:styleId="TableauNormal" w:customStyle="1">
    <w:name w:val="Tableau Normal"/>
    <w:qFormat/>
    <w:pPr>
      <w:suppressAutoHyphens/>
      <w:spacing w:line="1" w:lineRule="atLeast"/>
      <w:ind w:left="-1" w:leftChars="-1" w:hanging="1" w:hangingChars="1"/>
      <w:textDirection w:val="btLr"/>
      <w:textAlignment w:val="top"/>
      <w:outlineLvl w:val="0"/>
    </w:pPr>
    <w:rPr>
      <w:position w:val="-1"/>
    </w:rPr>
    <w:tblPr>
      <w:tblInd w:w="0" w:type="dxa"/>
      <w:tblCellMar>
        <w:top w:w="0" w:type="dxa"/>
        <w:left w:w="108" w:type="dxa"/>
        <w:bottom w:w="0" w:type="dxa"/>
        <w:right w:w="108" w:type="dxa"/>
      </w:tblCellMar>
    </w:tblPr>
  </w:style>
  <w:style w:type="numbering" w:styleId="Aucuneliste" w:customStyle="1">
    <w:name w:val="Aucune liste"/>
    <w:qFormat/>
  </w:style>
  <w:style w:type="paragraph" w:styleId="Listecouleur-Accent1" w:customStyle="1">
    <w:name w:val="Liste couleur - Accent 1"/>
    <w:basedOn w:val="Normal"/>
    <w:pPr>
      <w:ind w:left="720"/>
      <w:contextualSpacing/>
    </w:pPr>
  </w:style>
  <w:style w:type="paragraph" w:styleId="Pieddepage" w:customStyle="1">
    <w:name w:val="Pied de page"/>
    <w:basedOn w:val="Normal"/>
    <w:qFormat/>
    <w:pPr>
      <w:tabs>
        <w:tab w:val="center" w:pos="4680"/>
        <w:tab w:val="right" w:pos="9360"/>
      </w:tabs>
    </w:pPr>
  </w:style>
  <w:style w:type="character" w:styleId="PieddepageCar" w:customStyle="1">
    <w:name w:val="Pied de page Car"/>
    <w:rPr>
      <w:w w:val="100"/>
      <w:position w:val="-1"/>
      <w:sz w:val="24"/>
      <w:szCs w:val="24"/>
      <w:effect w:val="none"/>
      <w:vertAlign w:val="baseline"/>
      <w:cs w:val="0"/>
      <w:em w:val="none"/>
      <w:lang w:eastAsia="en-US"/>
    </w:rPr>
  </w:style>
  <w:style w:type="character" w:styleId="Numrodepage" w:customStyle="1">
    <w:name w:val="Numéro de page"/>
    <w:qFormat/>
    <w:rPr>
      <w:w w:val="100"/>
      <w:position w:val="-1"/>
      <w:effect w:val="none"/>
      <w:vertAlign w:val="baseline"/>
      <w:cs w:val="0"/>
      <w:em w:val="none"/>
    </w:rPr>
  </w:style>
  <w:style w:type="table" w:styleId="Grilledutableau" w:customStyle="1">
    <w:name w:val="Grille du tableau"/>
    <w:basedOn w:val="Tableau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tte" w:customStyle="1">
    <w:name w:val="En-tête"/>
    <w:basedOn w:val="Normal"/>
    <w:qFormat/>
    <w:pPr>
      <w:tabs>
        <w:tab w:val="center" w:pos="4680"/>
        <w:tab w:val="right" w:pos="9360"/>
      </w:tabs>
    </w:pPr>
  </w:style>
  <w:style w:type="character" w:styleId="En-tteCar" w:customStyle="1">
    <w:name w:val="En-tête Car"/>
    <w:rPr>
      <w:w w:val="100"/>
      <w:position w:val="-1"/>
      <w:sz w:val="24"/>
      <w:szCs w:val="24"/>
      <w:effect w:val="none"/>
      <w:vertAlign w:val="baseline"/>
      <w:cs w:val="0"/>
      <w:em w:val="none"/>
      <w:lang w:eastAsia="en-US"/>
    </w:rPr>
  </w:style>
  <w:style w:type="paragraph" w:styleId="Grillemoyenne2" w:customStyle="1">
    <w:name w:val="Grille moyenne 2"/>
    <w:pPr>
      <w:suppressAutoHyphens/>
      <w:spacing w:line="1" w:lineRule="atLeast"/>
      <w:ind w:left="-1" w:leftChars="-1" w:hanging="1" w:hangingChars="1"/>
      <w:textDirection w:val="btLr"/>
      <w:textAlignment w:val="top"/>
      <w:outlineLvl w:val="0"/>
    </w:pPr>
    <w:rPr>
      <w:position w:val="-1"/>
      <w:sz w:val="22"/>
      <w:szCs w:val="22"/>
    </w:rPr>
  </w:style>
  <w:style w:type="paragraph" w:styleId="NormalWeb">
    <w:name w:val="Normal (Web)"/>
    <w:basedOn w:val="Normal"/>
    <w:qFormat/>
    <w:pPr>
      <w:spacing w:before="100" w:beforeAutospacing="1" w:after="100" w:afterAutospacing="1"/>
    </w:pPr>
    <w:rPr>
      <w:rFonts w:ascii="Times New Roman" w:hAnsi="Times New Roman" w:eastAsia="Times New Roman"/>
      <w:lang w:eastAsia="fr-FR"/>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0" w:type="dxa"/>
        <w:right w:w="0" w:type="dxa"/>
      </w:tblCellMar>
    </w:tblPr>
  </w:style>
  <w:style w:type="table" w:styleId="a0" w:customStyle="1">
    <w:basedOn w:val="TableNormal"/>
    <w:tblPr>
      <w:tblStyleRowBandSize w:val="1"/>
      <w:tblStyleColBandSize w:val="1"/>
      <w:tblCellMar>
        <w:left w:w="0" w:type="dxa"/>
        <w:right w:w="0" w:type="dxa"/>
      </w:tblCellMar>
    </w:tblPr>
  </w:style>
  <w:style w:type="table" w:styleId="a1" w:customStyle="1">
    <w:basedOn w:val="TableNormal"/>
    <w:tblPr>
      <w:tblStyleRowBandSize w:val="1"/>
      <w:tblStyleColBandSize w:val="1"/>
      <w:tblCellMar>
        <w:left w:w="70" w:type="dxa"/>
        <w:right w:w="70" w:type="dxa"/>
      </w:tblCellMar>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5.png"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image" Target="media/image8.png" Id="rId17" /><Relationship Type="http://schemas.openxmlformats.org/officeDocument/2006/relationships/numbering" Target="numbering.xml" Id="rId2" /><Relationship Type="http://schemas.openxmlformats.org/officeDocument/2006/relationships/image" Target="media/image7.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hart" Target="charts/chart1.xml" Id="rId11" /><Relationship Type="http://schemas.openxmlformats.org/officeDocument/2006/relationships/customXml" Target="../customXml/item4.xml" Id="rId24" /><Relationship Type="http://schemas.openxmlformats.org/officeDocument/2006/relationships/webSettings" Target="webSettings.xml" Id="rId5" /><Relationship Type="http://schemas.openxmlformats.org/officeDocument/2006/relationships/image" Target="media/image9.png" Id="rId15" /><Relationship Type="http://schemas.openxmlformats.org/officeDocument/2006/relationships/customXml" Target="../customXml/item3.xml" Id="rId23" /><Relationship Type="http://schemas.openxmlformats.org/officeDocument/2006/relationships/image" Target="media/image3.png" Id="rId10" /><Relationship Type="http://schemas.openxmlformats.org/officeDocument/2006/relationships/footer" Target="footer2.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6.png" Id="rId14" /><Relationship Type="http://schemas.openxmlformats.org/officeDocument/2006/relationships/customXml" Target="../customXml/item2.xml" Id="rId22" /></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I:\CORONAVIRUS%202020\BDD%20SOURCE%20COVID%20VF_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780460953900101"/>
          <c:y val="7.6118240271836807E-2"/>
          <c:w val="0.85776633999641405"/>
          <c:h val="0.67204357913687895"/>
        </c:manualLayout>
      </c:layout>
      <c:barChart>
        <c:barDir val="col"/>
        <c:grouping val="clustered"/>
        <c:varyColors val="0"/>
        <c:ser>
          <c:idx val="0"/>
          <c:order val="0"/>
          <c:tx>
            <c:strRef>
              <c:f>'ANALYSE COURBE'!$C$1</c:f>
              <c:strCache>
                <c:ptCount val="1"/>
                <c:pt idx="0">
                  <c:v>Nombre des cas</c:v>
                </c:pt>
              </c:strCache>
            </c:strRef>
          </c:tx>
          <c:spPr>
            <a:solidFill>
              <a:srgbClr val="0000FF"/>
            </a:solidFill>
            <a:ln>
              <a:solidFill>
                <a:srgbClr val="FFC000"/>
              </a:solidFill>
            </a:ln>
            <a:effectLst/>
          </c:spPr>
          <c:invertIfNegative val="0"/>
          <c:dLbls>
            <c:dLbl>
              <c:idx val="8"/>
              <c:delete val="1"/>
              <c:extLst>
                <c:ext xmlns:c15="http://schemas.microsoft.com/office/drawing/2012/chart" uri="{CE6537A1-D6FC-4f65-9D91-7224C49458BB}"/>
                <c:ext xmlns:c16="http://schemas.microsoft.com/office/drawing/2014/chart" uri="{C3380CC4-5D6E-409C-BE32-E72D297353CC}">
                  <c16:uniqueId val="{00000000-A46F-4945-9AFC-E152574ABB28}"/>
                </c:ext>
              </c:extLst>
            </c:dLbl>
            <c:dLbl>
              <c:idx val="9"/>
              <c:delete val="1"/>
              <c:extLst>
                <c:ext xmlns:c15="http://schemas.microsoft.com/office/drawing/2012/chart" uri="{CE6537A1-D6FC-4f65-9D91-7224C49458BB}"/>
                <c:ext xmlns:c16="http://schemas.microsoft.com/office/drawing/2014/chart" uri="{C3380CC4-5D6E-409C-BE32-E72D297353CC}">
                  <c16:uniqueId val="{00000001-A46F-4945-9AFC-E152574ABB28}"/>
                </c:ext>
              </c:extLst>
            </c:dLbl>
            <c:dLbl>
              <c:idx val="10"/>
              <c:layout>
                <c:manualLayout>
                  <c:x val="1.19958632218452E-3"/>
                  <c:y val="1.185689751672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46F-4945-9AFC-E152574ABB28}"/>
                </c:ext>
              </c:extLst>
            </c:dLbl>
            <c:dLbl>
              <c:idx val="11"/>
              <c:delete val="1"/>
              <c:extLst>
                <c:ext xmlns:c15="http://schemas.microsoft.com/office/drawing/2012/chart" uri="{CE6537A1-D6FC-4f65-9D91-7224C49458BB}"/>
                <c:ext xmlns:c16="http://schemas.microsoft.com/office/drawing/2014/chart" uri="{C3380CC4-5D6E-409C-BE32-E72D297353CC}">
                  <c16:uniqueId val="{00000003-A46F-4945-9AFC-E152574ABB28}"/>
                </c:ext>
              </c:extLst>
            </c:dLbl>
            <c:dLbl>
              <c:idx val="16"/>
              <c:layout>
                <c:manualLayout>
                  <c:x val="1.4395035866214099E-2"/>
                  <c:y val="-7.245798111699480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46F-4945-9AFC-E152574ABB28}"/>
                </c:ext>
              </c:extLst>
            </c:dLbl>
            <c:dLbl>
              <c:idx val="17"/>
              <c:layout>
                <c:manualLayout>
                  <c:x val="1.1906160172273699E-2"/>
                  <c:y val="-9.984236316261840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46F-4945-9AFC-E152574ABB28}"/>
                </c:ext>
              </c:extLst>
            </c:dLbl>
            <c:dLbl>
              <c:idx val="18"/>
              <c:layout>
                <c:manualLayout>
                  <c:x val="7.1975179331070999E-3"/>
                  <c:y val="-2.964224379181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46F-4945-9AFC-E152574ABB28}"/>
                </c:ext>
              </c:extLst>
            </c:dLbl>
            <c:dLbl>
              <c:idx val="19"/>
              <c:delete val="1"/>
              <c:extLst>
                <c:ext xmlns:c15="http://schemas.microsoft.com/office/drawing/2012/chart" uri="{CE6537A1-D6FC-4f65-9D91-7224C49458BB}"/>
                <c:ext xmlns:c16="http://schemas.microsoft.com/office/drawing/2014/chart" uri="{C3380CC4-5D6E-409C-BE32-E72D297353CC}">
                  <c16:uniqueId val="{00000007-A46F-4945-9AFC-E152574ABB28}"/>
                </c:ext>
              </c:extLst>
            </c:dLbl>
            <c:dLbl>
              <c:idx val="20"/>
              <c:layout>
                <c:manualLayout>
                  <c:x val="9.5966905774760494E-3"/>
                  <c:y val="-3.55706925501806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46F-4945-9AFC-E152574ABB28}"/>
                </c:ext>
              </c:extLst>
            </c:dLbl>
            <c:dLbl>
              <c:idx val="23"/>
              <c:delete val="1"/>
              <c:extLst>
                <c:ext xmlns:c15="http://schemas.microsoft.com/office/drawing/2012/chart" uri="{CE6537A1-D6FC-4f65-9D91-7224C49458BB}"/>
                <c:ext xmlns:c16="http://schemas.microsoft.com/office/drawing/2014/chart" uri="{C3380CC4-5D6E-409C-BE32-E72D297353CC}">
                  <c16:uniqueId val="{00000009-A46F-4945-9AFC-E152574ABB28}"/>
                </c:ext>
              </c:extLst>
            </c:dLbl>
            <c:dLbl>
              <c:idx val="26"/>
              <c:delete val="1"/>
              <c:extLst>
                <c:ext xmlns:c15="http://schemas.microsoft.com/office/drawing/2012/chart" uri="{CE6537A1-D6FC-4f65-9D91-7224C49458BB}"/>
                <c:ext xmlns:c16="http://schemas.microsoft.com/office/drawing/2014/chart" uri="{C3380CC4-5D6E-409C-BE32-E72D297353CC}">
                  <c16:uniqueId val="{0000000A-A46F-4945-9AFC-E152574ABB28}"/>
                </c:ext>
              </c:extLst>
            </c:dLbl>
            <c:dLbl>
              <c:idx val="30"/>
              <c:delete val="1"/>
              <c:extLst>
                <c:ext xmlns:c15="http://schemas.microsoft.com/office/drawing/2012/chart" uri="{CE6537A1-D6FC-4f65-9D91-7224C49458BB}"/>
                <c:ext xmlns:c16="http://schemas.microsoft.com/office/drawing/2014/chart" uri="{C3380CC4-5D6E-409C-BE32-E72D297353CC}">
                  <c16:uniqueId val="{0000000B-A46F-4945-9AFC-E152574ABB28}"/>
                </c:ext>
              </c:extLst>
            </c:dLbl>
            <c:dLbl>
              <c:idx val="33"/>
              <c:delete val="1"/>
              <c:extLst>
                <c:ext xmlns:c15="http://schemas.microsoft.com/office/drawing/2012/chart" uri="{CE6537A1-D6FC-4f65-9D91-7224C49458BB}"/>
                <c:ext xmlns:c16="http://schemas.microsoft.com/office/drawing/2014/chart" uri="{C3380CC4-5D6E-409C-BE32-E72D297353CC}">
                  <c16:uniqueId val="{0000000C-A46F-4945-9AFC-E152574ABB28}"/>
                </c:ext>
              </c:extLst>
            </c:dLbl>
            <c:dLbl>
              <c:idx val="42"/>
              <c:layout>
                <c:manualLayout>
                  <c:x val="-1.1746836707523601E-2"/>
                  <c:y val="-8.935471538488029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46F-4945-9AFC-E152574ABB28}"/>
                </c:ext>
              </c:extLst>
            </c:dLbl>
            <c:dLbl>
              <c:idx val="43"/>
              <c:layout>
                <c:manualLayout>
                  <c:x val="-1.70088002461053E-2"/>
                  <c:y val="-9.984236316261840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46F-4945-9AFC-E152574ABB2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'ANALYSE COURBE'!$B$2:$B$88</c:f>
              <c:numCache>
                <c:formatCode>General</c:formatCode>
                <c:ptCount val="87"/>
                <c:pt idx="0">
                  <c:v>12</c:v>
                </c:pt>
                <c:pt idx="1">
                  <c:v>13</c:v>
                </c:pt>
                <c:pt idx="2">
                  <c:v>14</c:v>
                </c:pt>
                <c:pt idx="3">
                  <c:v>15</c:v>
                </c:pt>
                <c:pt idx="4">
                  <c:v>16</c:v>
                </c:pt>
                <c:pt idx="5">
                  <c:v>17</c:v>
                </c:pt>
                <c:pt idx="6">
                  <c:v>18</c:v>
                </c:pt>
                <c:pt idx="7">
                  <c:v>19</c:v>
                </c:pt>
                <c:pt idx="8">
                  <c:v>20</c:v>
                </c:pt>
                <c:pt idx="9">
                  <c:v>21</c:v>
                </c:pt>
                <c:pt idx="10">
                  <c:v>22</c:v>
                </c:pt>
                <c:pt idx="11">
                  <c:v>23</c:v>
                </c:pt>
                <c:pt idx="12">
                  <c:v>24</c:v>
                </c:pt>
                <c:pt idx="13">
                  <c:v>25</c:v>
                </c:pt>
                <c:pt idx="14">
                  <c:v>26</c:v>
                </c:pt>
                <c:pt idx="15">
                  <c:v>27</c:v>
                </c:pt>
                <c:pt idx="16">
                  <c:v>28</c:v>
                </c:pt>
                <c:pt idx="17">
                  <c:v>29</c:v>
                </c:pt>
                <c:pt idx="18">
                  <c:v>30</c:v>
                </c:pt>
                <c:pt idx="19">
                  <c:v>31</c:v>
                </c:pt>
                <c:pt idx="20">
                  <c:v>32</c:v>
                </c:pt>
                <c:pt idx="21">
                  <c:v>33</c:v>
                </c:pt>
                <c:pt idx="22">
                  <c:v>34</c:v>
                </c:pt>
                <c:pt idx="23">
                  <c:v>35</c:v>
                </c:pt>
                <c:pt idx="24">
                  <c:v>36</c:v>
                </c:pt>
                <c:pt idx="25">
                  <c:v>37</c:v>
                </c:pt>
                <c:pt idx="26">
                  <c:v>38</c:v>
                </c:pt>
                <c:pt idx="27">
                  <c:v>39</c:v>
                </c:pt>
                <c:pt idx="28">
                  <c:v>40</c:v>
                </c:pt>
                <c:pt idx="29">
                  <c:v>41</c:v>
                </c:pt>
                <c:pt idx="30">
                  <c:v>42</c:v>
                </c:pt>
                <c:pt idx="31">
                  <c:v>43</c:v>
                </c:pt>
                <c:pt idx="32">
                  <c:v>44</c:v>
                </c:pt>
                <c:pt idx="33">
                  <c:v>45</c:v>
                </c:pt>
                <c:pt idx="34">
                  <c:v>46</c:v>
                </c:pt>
                <c:pt idx="35">
                  <c:v>47</c:v>
                </c:pt>
                <c:pt idx="36">
                  <c:v>48</c:v>
                </c:pt>
                <c:pt idx="37">
                  <c:v>49</c:v>
                </c:pt>
                <c:pt idx="38">
                  <c:v>50</c:v>
                </c:pt>
                <c:pt idx="39">
                  <c:v>51</c:v>
                </c:pt>
                <c:pt idx="40">
                  <c:v>52</c:v>
                </c:pt>
                <c:pt idx="41">
                  <c:v>53</c:v>
                </c:pt>
                <c:pt idx="42">
                  <c:v>1</c:v>
                </c:pt>
                <c:pt idx="43">
                  <c:v>2</c:v>
                </c:pt>
                <c:pt idx="44">
                  <c:v>3</c:v>
                </c:pt>
                <c:pt idx="45">
                  <c:v>4</c:v>
                </c:pt>
                <c:pt idx="46">
                  <c:v>5</c:v>
                </c:pt>
                <c:pt idx="47">
                  <c:v>6</c:v>
                </c:pt>
                <c:pt idx="48">
                  <c:v>7</c:v>
                </c:pt>
                <c:pt idx="49">
                  <c:v>8</c:v>
                </c:pt>
                <c:pt idx="50">
                  <c:v>9</c:v>
                </c:pt>
                <c:pt idx="51">
                  <c:v>10</c:v>
                </c:pt>
                <c:pt idx="52">
                  <c:v>11</c:v>
                </c:pt>
                <c:pt idx="53">
                  <c:v>12</c:v>
                </c:pt>
                <c:pt idx="54">
                  <c:v>13</c:v>
                </c:pt>
                <c:pt idx="55">
                  <c:v>14</c:v>
                </c:pt>
                <c:pt idx="56">
                  <c:v>15</c:v>
                </c:pt>
                <c:pt idx="57">
                  <c:v>16</c:v>
                </c:pt>
                <c:pt idx="58">
                  <c:v>17</c:v>
                </c:pt>
                <c:pt idx="59">
                  <c:v>18</c:v>
                </c:pt>
                <c:pt idx="60">
                  <c:v>19</c:v>
                </c:pt>
                <c:pt idx="61">
                  <c:v>20</c:v>
                </c:pt>
                <c:pt idx="62">
                  <c:v>21</c:v>
                </c:pt>
                <c:pt idx="63">
                  <c:v>22</c:v>
                </c:pt>
                <c:pt idx="64">
                  <c:v>23</c:v>
                </c:pt>
                <c:pt idx="65">
                  <c:v>24</c:v>
                </c:pt>
                <c:pt idx="66">
                  <c:v>25</c:v>
                </c:pt>
                <c:pt idx="67">
                  <c:v>26</c:v>
                </c:pt>
                <c:pt idx="68">
                  <c:v>27</c:v>
                </c:pt>
                <c:pt idx="69">
                  <c:v>28</c:v>
                </c:pt>
                <c:pt idx="70">
                  <c:v>29</c:v>
                </c:pt>
                <c:pt idx="71">
                  <c:v>30</c:v>
                </c:pt>
                <c:pt idx="72">
                  <c:v>31</c:v>
                </c:pt>
                <c:pt idx="73">
                  <c:v>32</c:v>
                </c:pt>
                <c:pt idx="74">
                  <c:v>33</c:v>
                </c:pt>
                <c:pt idx="75">
                  <c:v>34</c:v>
                </c:pt>
                <c:pt idx="76">
                  <c:v>35</c:v>
                </c:pt>
                <c:pt idx="77">
                  <c:v>36</c:v>
                </c:pt>
                <c:pt idx="78">
                  <c:v>37</c:v>
                </c:pt>
                <c:pt idx="79">
                  <c:v>38</c:v>
                </c:pt>
                <c:pt idx="80">
                  <c:v>39</c:v>
                </c:pt>
                <c:pt idx="81">
                  <c:v>40</c:v>
                </c:pt>
                <c:pt idx="82">
                  <c:v>41</c:v>
                </c:pt>
                <c:pt idx="83">
                  <c:v>42</c:v>
                </c:pt>
                <c:pt idx="84">
                  <c:v>43</c:v>
                </c:pt>
                <c:pt idx="85">
                  <c:v>44</c:v>
                </c:pt>
                <c:pt idx="86">
                  <c:v>45</c:v>
                </c:pt>
              </c:numCache>
            </c:numRef>
          </c:cat>
          <c:val>
            <c:numRef>
              <c:f>'ANALYSE COURBE'!$C$2:$C$88</c:f>
              <c:numCache>
                <c:formatCode>General</c:formatCode>
                <c:ptCount val="87"/>
                <c:pt idx="0">
                  <c:v>26</c:v>
                </c:pt>
                <c:pt idx="1">
                  <c:v>57</c:v>
                </c:pt>
                <c:pt idx="2">
                  <c:v>36</c:v>
                </c:pt>
                <c:pt idx="3">
                  <c:v>29</c:v>
                </c:pt>
                <c:pt idx="4">
                  <c:v>16</c:v>
                </c:pt>
                <c:pt idx="5">
                  <c:v>7</c:v>
                </c:pt>
                <c:pt idx="6">
                  <c:v>24</c:v>
                </c:pt>
                <c:pt idx="7">
                  <c:v>30</c:v>
                </c:pt>
                <c:pt idx="8">
                  <c:v>155</c:v>
                </c:pt>
                <c:pt idx="9">
                  <c:v>292</c:v>
                </c:pt>
                <c:pt idx="10">
                  <c:v>291</c:v>
                </c:pt>
                <c:pt idx="11">
                  <c:v>289</c:v>
                </c:pt>
                <c:pt idx="12">
                  <c:v>230</c:v>
                </c:pt>
                <c:pt idx="13">
                  <c:v>396</c:v>
                </c:pt>
                <c:pt idx="14">
                  <c:v>647</c:v>
                </c:pt>
                <c:pt idx="15">
                  <c:v>1165</c:v>
                </c:pt>
                <c:pt idx="16">
                  <c:v>2035</c:v>
                </c:pt>
                <c:pt idx="17">
                  <c:v>2208</c:v>
                </c:pt>
                <c:pt idx="18">
                  <c:v>2473</c:v>
                </c:pt>
                <c:pt idx="19">
                  <c:v>1505</c:v>
                </c:pt>
                <c:pt idx="20">
                  <c:v>1711</c:v>
                </c:pt>
                <c:pt idx="21">
                  <c:v>609</c:v>
                </c:pt>
                <c:pt idx="22">
                  <c:v>520</c:v>
                </c:pt>
                <c:pt idx="23">
                  <c:v>494</c:v>
                </c:pt>
                <c:pt idx="24">
                  <c:v>512</c:v>
                </c:pt>
                <c:pt idx="25">
                  <c:v>358</c:v>
                </c:pt>
                <c:pt idx="26">
                  <c:v>298</c:v>
                </c:pt>
                <c:pt idx="27">
                  <c:v>243</c:v>
                </c:pt>
                <c:pt idx="28">
                  <c:v>177</c:v>
                </c:pt>
                <c:pt idx="29">
                  <c:v>145</c:v>
                </c:pt>
                <c:pt idx="30">
                  <c:v>118</c:v>
                </c:pt>
                <c:pt idx="31">
                  <c:v>175</c:v>
                </c:pt>
                <c:pt idx="32">
                  <c:v>109</c:v>
                </c:pt>
                <c:pt idx="33">
                  <c:v>116</c:v>
                </c:pt>
                <c:pt idx="34">
                  <c:v>65</c:v>
                </c:pt>
                <c:pt idx="35">
                  <c:v>55</c:v>
                </c:pt>
                <c:pt idx="36">
                  <c:v>128</c:v>
                </c:pt>
                <c:pt idx="37">
                  <c:v>80</c:v>
                </c:pt>
                <c:pt idx="38">
                  <c:v>81</c:v>
                </c:pt>
                <c:pt idx="39">
                  <c:v>55</c:v>
                </c:pt>
                <c:pt idx="40">
                  <c:v>51</c:v>
                </c:pt>
                <c:pt idx="41">
                  <c:v>91</c:v>
                </c:pt>
                <c:pt idx="42">
                  <c:v>285</c:v>
                </c:pt>
                <c:pt idx="43">
                  <c:v>423</c:v>
                </c:pt>
                <c:pt idx="44">
                  <c:v>426</c:v>
                </c:pt>
                <c:pt idx="45">
                  <c:v>320</c:v>
                </c:pt>
                <c:pt idx="46">
                  <c:v>267</c:v>
                </c:pt>
                <c:pt idx="47">
                  <c:v>236</c:v>
                </c:pt>
                <c:pt idx="48">
                  <c:v>352</c:v>
                </c:pt>
                <c:pt idx="49">
                  <c:v>390</c:v>
                </c:pt>
                <c:pt idx="50">
                  <c:v>593</c:v>
                </c:pt>
                <c:pt idx="51">
                  <c:v>719</c:v>
                </c:pt>
                <c:pt idx="52">
                  <c:v>1225</c:v>
                </c:pt>
                <c:pt idx="53">
                  <c:v>1569</c:v>
                </c:pt>
                <c:pt idx="54">
                  <c:v>2268</c:v>
                </c:pt>
                <c:pt idx="55">
                  <c:v>3322</c:v>
                </c:pt>
                <c:pt idx="56">
                  <c:v>3706</c:v>
                </c:pt>
                <c:pt idx="57">
                  <c:v>2708</c:v>
                </c:pt>
                <c:pt idx="58">
                  <c:v>1351</c:v>
                </c:pt>
                <c:pt idx="59">
                  <c:v>1315</c:v>
                </c:pt>
                <c:pt idx="60">
                  <c:v>870</c:v>
                </c:pt>
                <c:pt idx="61">
                  <c:v>663</c:v>
                </c:pt>
                <c:pt idx="62">
                  <c:v>313</c:v>
                </c:pt>
                <c:pt idx="63">
                  <c:v>365</c:v>
                </c:pt>
                <c:pt idx="64">
                  <c:v>193</c:v>
                </c:pt>
                <c:pt idx="65">
                  <c:v>183</c:v>
                </c:pt>
                <c:pt idx="66">
                  <c:v>105</c:v>
                </c:pt>
                <c:pt idx="67">
                  <c:v>127</c:v>
                </c:pt>
                <c:pt idx="68">
                  <c:v>126</c:v>
                </c:pt>
                <c:pt idx="69">
                  <c:v>107</c:v>
                </c:pt>
                <c:pt idx="70">
                  <c:v>48</c:v>
                </c:pt>
                <c:pt idx="71">
                  <c:v>65</c:v>
                </c:pt>
                <c:pt idx="72">
                  <c:v>45</c:v>
                </c:pt>
                <c:pt idx="73">
                  <c:v>41</c:v>
                </c:pt>
                <c:pt idx="74">
                  <c:v>19</c:v>
                </c:pt>
                <c:pt idx="75">
                  <c:v>23</c:v>
                </c:pt>
                <c:pt idx="76">
                  <c:v>14</c:v>
                </c:pt>
                <c:pt idx="77">
                  <c:v>18</c:v>
                </c:pt>
                <c:pt idx="78">
                  <c:v>17</c:v>
                </c:pt>
                <c:pt idx="79">
                  <c:v>13</c:v>
                </c:pt>
                <c:pt idx="80">
                  <c:v>5</c:v>
                </c:pt>
                <c:pt idx="81">
                  <c:v>5</c:v>
                </c:pt>
                <c:pt idx="82">
                  <c:v>6</c:v>
                </c:pt>
                <c:pt idx="83">
                  <c:v>7</c:v>
                </c:pt>
                <c:pt idx="84">
                  <c:v>23</c:v>
                </c:pt>
                <c:pt idx="85">
                  <c:v>80</c:v>
                </c:pt>
                <c:pt idx="86">
                  <c:v>134</c:v>
                </c:pt>
              </c:numCache>
            </c:numRef>
          </c:val>
          <c:extLst>
            <c:ext xmlns:c16="http://schemas.microsoft.com/office/drawing/2014/chart" uri="{C3380CC4-5D6E-409C-BE32-E72D297353CC}">
              <c16:uniqueId val="{0000000F-A46F-4945-9AFC-E152574ABB28}"/>
            </c:ext>
          </c:extLst>
        </c:ser>
        <c:dLbls>
          <c:showLegendKey val="0"/>
          <c:showVal val="0"/>
          <c:showCatName val="0"/>
          <c:showSerName val="0"/>
          <c:showPercent val="0"/>
          <c:showBubbleSize val="0"/>
        </c:dLbls>
        <c:gapWidth val="0"/>
        <c:axId val="987147584"/>
        <c:axId val="988067472"/>
      </c:barChart>
      <c:catAx>
        <c:axId val="987147584"/>
        <c:scaling>
          <c:orientation val="minMax"/>
        </c:scaling>
        <c:delete val="0"/>
        <c:axPos val="b"/>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600" b="1"/>
                  <a:t>Semaine épidémiologique</a:t>
                </a:r>
              </a:p>
            </c:rich>
          </c:tx>
          <c:layout>
            <c:manualLayout>
              <c:xMode val="edge"/>
              <c:yMode val="edge"/>
              <c:x val="0.40203824319585102"/>
              <c:y val="0.83006558820603205"/>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crossAx val="988067472"/>
        <c:crosses val="autoZero"/>
        <c:auto val="1"/>
        <c:lblAlgn val="ctr"/>
        <c:lblOffset val="100"/>
        <c:noMultiLvlLbl val="0"/>
      </c:catAx>
      <c:valAx>
        <c:axId val="988067472"/>
        <c:scaling>
          <c:orientation val="minMax"/>
          <c:max val="8000"/>
        </c:scaling>
        <c:delete val="0"/>
        <c:axPos val="l"/>
        <c:title>
          <c:tx>
            <c:rich>
              <a:bodyPr rot="-5400000" spcFirstLastPara="1" vertOverflow="ellipsis" vert="horz" wrap="square" anchor="ctr" anchorCtr="1"/>
              <a:lstStyle/>
              <a:p>
                <a:pPr>
                  <a:defRPr sz="1600" b="1" i="0" u="none" strike="noStrike" kern="1200" baseline="0">
                    <a:solidFill>
                      <a:srgbClr val="0000FF"/>
                    </a:solidFill>
                    <a:latin typeface="+mn-lt"/>
                    <a:ea typeface="+mn-ea"/>
                    <a:cs typeface="+mn-cs"/>
                  </a:defRPr>
                </a:pPr>
                <a:r>
                  <a:rPr lang="en-US" sz="1600" b="1">
                    <a:solidFill>
                      <a:srgbClr val="0000FF"/>
                    </a:solidFill>
                  </a:rPr>
                  <a:t>Nombre des cas</a:t>
                </a:r>
              </a:p>
            </c:rich>
          </c:tx>
          <c:overlay val="0"/>
          <c:spPr>
            <a:noFill/>
            <a:ln>
              <a:noFill/>
            </a:ln>
            <a:effectLst/>
          </c:spPr>
          <c:txPr>
            <a:bodyPr rot="-5400000" spcFirstLastPara="1" vertOverflow="ellipsis" vert="horz" wrap="square" anchor="ctr" anchorCtr="1"/>
            <a:lstStyle/>
            <a:p>
              <a:pPr>
                <a:defRPr sz="1600" b="1" i="0" u="none" strike="noStrike" kern="1200" baseline="0">
                  <a:solidFill>
                    <a:srgbClr val="0000FF"/>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crossAx val="987147584"/>
        <c:crosses val="autoZero"/>
        <c:crossBetween val="between"/>
        <c:minorUnit val="1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Mh8y8+mWhsUfmYZ/nrhgUgPasA==">AMUW2mXDpzbBWrpp2X083tPaiJzOh6YjQBIlfiey3KfJ96vuQWcwGE4vnKvvZmwnNHhy5vnellShp9GhmUuHczAUlSp6unmTsUiv5S/pauk6xwWjqjD1k1y1LEpidAFpeiiKhMny3RzN</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45373974094B6429F17D394DEEA95C4" ma:contentTypeVersion="9" ma:contentTypeDescription="Create a new document." ma:contentTypeScope="" ma:versionID="5aad9b9dcf8e337499446e8712b5e57c">
  <xsd:schema xmlns:xsd="http://www.w3.org/2001/XMLSchema" xmlns:xs="http://www.w3.org/2001/XMLSchema" xmlns:p="http://schemas.microsoft.com/office/2006/metadata/properties" xmlns:ns2="3038b872-d05c-44d1-9b4c-b32abb8b6f00" xmlns:ns3="4a461362-9249-47e3-a87e-58186a2d2b3c" targetNamespace="http://schemas.microsoft.com/office/2006/metadata/properties" ma:root="true" ma:fieldsID="1f6a87b163287a4a2362d2c4d71db689" ns2:_="" ns3:_="">
    <xsd:import namespace="3038b872-d05c-44d1-9b4c-b32abb8b6f00"/>
    <xsd:import namespace="4a461362-9249-47e3-a87e-58186a2d2b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8b872-d05c-44d1-9b4c-b32abb8b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461362-9249-47e3-a87e-58186a2d2b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10A5FA-C952-4C6A-A7D8-15E5DF702487}"/>
</file>

<file path=customXml/itemProps3.xml><?xml version="1.0" encoding="utf-8"?>
<ds:datastoreItem xmlns:ds="http://schemas.openxmlformats.org/officeDocument/2006/customXml" ds:itemID="{BD459C87-9F57-4524-AD93-C27F17356C49}"/>
</file>

<file path=customXml/itemProps4.xml><?xml version="1.0" encoding="utf-8"?>
<ds:datastoreItem xmlns:ds="http://schemas.openxmlformats.org/officeDocument/2006/customXml" ds:itemID="{C11EEE08-B9CE-47DD-9909-70EFC657182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Paul Sonenthal</cp:lastModifiedBy>
  <cp:revision>3</cp:revision>
  <dcterms:created xsi:type="dcterms:W3CDTF">2023-02-10T18:17:00Z</dcterms:created>
  <dcterms:modified xsi:type="dcterms:W3CDTF">2023-06-17T18:50:16Z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0x010100345373974094B6429F17D394DEEA95C4</vt:lpwstr>
  </property>
</Properties>
</file>