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contextualSpacing w:val="0"/>
        <w:jc w:val="center"/>
        <w:rPr>
          <w:rFonts w:ascii="Gotham Light" w:cs="Gotham Light" w:eastAsia="Gotham Light" w:hAnsi="Gotham Light"/>
          <w:color w:val="323333"/>
          <w:sz w:val="24"/>
          <w:szCs w:val="24"/>
          <w:u w:val="single"/>
        </w:rPr>
      </w:pPr>
      <w:r w:rsidDel="00000000" w:rsidR="00000000" w:rsidRPr="00000000">
        <w:rPr>
          <w:rFonts w:ascii="Gotham Light" w:cs="Gotham Light" w:eastAsia="Gotham Light" w:hAnsi="Gotham Light"/>
          <w:color w:val="323333"/>
          <w:sz w:val="24"/>
          <w:szCs w:val="24"/>
          <w:u w:val="single"/>
          <w:rtl w:val="0"/>
        </w:rPr>
        <w:t xml:space="preserve">10 Ways to Contribute to World Pneumonia Day</w:t>
      </w:r>
    </w:p>
    <w:p w:rsidR="00000000" w:rsidDel="00000000" w:rsidP="00000000" w:rsidRDefault="00000000" w:rsidRPr="00000000" w14:paraId="00000001">
      <w:pPr>
        <w:shd w:fill="ffffff" w:val="clear"/>
        <w:spacing w:line="240" w:lineRule="auto"/>
        <w:contextualSpacing w:val="0"/>
        <w:jc w:val="center"/>
        <w:rPr>
          <w:rFonts w:ascii="Gotham Light" w:cs="Gotham Light" w:eastAsia="Gotham Light" w:hAnsi="Gotham Light"/>
          <w:color w:val="323333"/>
          <w:sz w:val="24"/>
          <w:szCs w:val="24"/>
          <w:u w:val="single"/>
        </w:rPr>
      </w:pPr>
      <w:r w:rsidDel="00000000" w:rsidR="00000000" w:rsidRPr="00000000">
        <w:rPr>
          <w:rtl w:val="0"/>
        </w:rPr>
      </w:r>
    </w:p>
    <w:p w:rsidR="00000000" w:rsidDel="00000000" w:rsidP="00000000" w:rsidRDefault="00000000" w:rsidRPr="00000000" w14:paraId="00000002">
      <w:pPr>
        <w:shd w:fill="ffffff" w:val="clear"/>
        <w:spacing w:line="240" w:lineRule="auto"/>
        <w:contextualSpacing w:val="0"/>
        <w:rPr>
          <w:color w:val="222222"/>
          <w:sz w:val="24"/>
          <w:szCs w:val="24"/>
        </w:rPr>
      </w:pPr>
      <w:r w:rsidDel="00000000" w:rsidR="00000000" w:rsidRPr="00000000">
        <w:rPr>
          <w:rFonts w:ascii="Gotham Light" w:cs="Gotham Light" w:eastAsia="Gotham Light" w:hAnsi="Gotham Light"/>
          <w:color w:val="323333"/>
          <w:sz w:val="24"/>
          <w:szCs w:val="24"/>
          <w:rtl w:val="0"/>
        </w:rPr>
        <w:t xml:space="preserve">1. Send at least one item of content about your pneumonia-related work to </w:t>
      </w:r>
      <w:hyperlink r:id="rId6">
        <w:r w:rsidDel="00000000" w:rsidR="00000000" w:rsidRPr="00000000">
          <w:rPr>
            <w:rFonts w:ascii="Gotham Light" w:cs="Gotham Light" w:eastAsia="Gotham Light" w:hAnsi="Gotham Light"/>
            <w:color w:val="1155cc"/>
            <w:sz w:val="24"/>
            <w:szCs w:val="24"/>
            <w:u w:val="single"/>
            <w:rtl w:val="0"/>
          </w:rPr>
          <w:t xml:space="preserve">WorldPneumoniaDay@jhu.edu</w:t>
        </w:r>
      </w:hyperlink>
      <w:r w:rsidDel="00000000" w:rsidR="00000000" w:rsidRPr="00000000">
        <w:rPr>
          <w:color w:val="222222"/>
          <w:sz w:val="24"/>
          <w:szCs w:val="24"/>
          <w:rtl w:val="0"/>
        </w:rPr>
        <w:t xml:space="preserve"> </w:t>
      </w:r>
      <w:r w:rsidDel="00000000" w:rsidR="00000000" w:rsidRPr="00000000">
        <w:rPr>
          <w:rFonts w:ascii="Gotham Light" w:cs="Gotham Light" w:eastAsia="Gotham Light" w:hAnsi="Gotham Light"/>
          <w:color w:val="323333"/>
          <w:sz w:val="24"/>
          <w:szCs w:val="24"/>
          <w:rtl w:val="0"/>
        </w:rPr>
        <w:t xml:space="preserve">for inclusion on the official WPD website  </w:t>
      </w:r>
      <w:hyperlink r:id="rId7">
        <w:r w:rsidDel="00000000" w:rsidR="00000000" w:rsidRPr="00000000">
          <w:rPr>
            <w:rFonts w:ascii="Gotham Light" w:cs="Gotham Light" w:eastAsia="Gotham Light" w:hAnsi="Gotham Light"/>
            <w:color w:val="1155cc"/>
            <w:sz w:val="24"/>
            <w:szCs w:val="24"/>
            <w:u w:val="single"/>
            <w:rtl w:val="0"/>
          </w:rPr>
          <w:t xml:space="preserve">www.stoppneumonia.org</w:t>
        </w:r>
      </w:hyperlink>
      <w:r w:rsidDel="00000000" w:rsidR="00000000" w:rsidRPr="00000000">
        <w:rPr>
          <w:color w:val="222222"/>
          <w:sz w:val="24"/>
          <w:szCs w:val="24"/>
          <w:rtl w:val="0"/>
        </w:rPr>
        <w:t xml:space="preserve">.</w:t>
      </w:r>
      <w:r w:rsidDel="00000000" w:rsidR="00000000" w:rsidRPr="00000000">
        <w:rPr>
          <w:rFonts w:ascii="Gotham Light" w:cs="Gotham Light" w:eastAsia="Gotham Light" w:hAnsi="Gotham Light"/>
          <w:color w:val="323333"/>
          <w:sz w:val="24"/>
          <w:szCs w:val="24"/>
          <w:rtl w:val="0"/>
        </w:rPr>
        <w:t xml:space="preserve"> </w:t>
      </w:r>
      <w:r w:rsidDel="00000000" w:rsidR="00000000" w:rsidRPr="00000000">
        <w:rPr>
          <w:color w:val="222222"/>
          <w:sz w:val="24"/>
          <w:szCs w:val="24"/>
          <w:rtl w:val="0"/>
        </w:rPr>
        <w:t xml:space="preserve">Remember this is the 10th year of </w:t>
      </w:r>
      <w:r w:rsidDel="00000000" w:rsidR="00000000" w:rsidRPr="00000000">
        <w:rPr>
          <w:rFonts w:ascii="Gotham Light" w:cs="Gotham Light" w:eastAsia="Gotham Light" w:hAnsi="Gotham Light"/>
          <w:color w:val="323333"/>
          <w:sz w:val="24"/>
          <w:szCs w:val="24"/>
          <w:rtl w:val="0"/>
        </w:rPr>
        <w:t xml:space="preserve">World Pneumonia Day and the theme is, </w:t>
      </w:r>
      <w:r w:rsidDel="00000000" w:rsidR="00000000" w:rsidRPr="00000000">
        <w:rPr>
          <w:color w:val="222222"/>
          <w:sz w:val="24"/>
          <w:szCs w:val="24"/>
          <w:rtl w:val="0"/>
        </w:rPr>
        <w:t xml:space="preserve">"10 Years of Progress and the Path Forward”.</w:t>
      </w:r>
    </w:p>
    <w:p w:rsidR="00000000" w:rsidDel="00000000" w:rsidP="00000000" w:rsidRDefault="00000000" w:rsidRPr="00000000" w14:paraId="00000003">
      <w:pPr>
        <w:shd w:fill="ffffff" w:val="clear"/>
        <w:spacing w:line="240" w:lineRule="auto"/>
        <w:contextualSpacing w:val="0"/>
        <w:rPr>
          <w:color w:val="222222"/>
          <w:sz w:val="24"/>
          <w:szCs w:val="24"/>
        </w:rPr>
      </w:pPr>
      <w:r w:rsidDel="00000000" w:rsidR="00000000" w:rsidRPr="00000000">
        <w:rPr>
          <w:rFonts w:ascii="Calibri" w:cs="Calibri" w:eastAsia="Calibri" w:hAnsi="Calibri"/>
          <w:color w:val="222222"/>
          <w:sz w:val="23"/>
          <w:szCs w:val="23"/>
          <w:rtl w:val="0"/>
        </w:rPr>
        <w:t xml:space="preserve"> </w:t>
      </w:r>
      <w:r w:rsidDel="00000000" w:rsidR="00000000" w:rsidRPr="00000000">
        <w:rPr>
          <w:rtl w:val="0"/>
        </w:rPr>
      </w:r>
    </w:p>
    <w:p w:rsidR="00000000" w:rsidDel="00000000" w:rsidP="00000000" w:rsidRDefault="00000000" w:rsidRPr="00000000" w14:paraId="00000004">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2. Participate in one of the WPD-related events: (1) On November 12, the University of Edinburgh will host a </w:t>
      </w:r>
      <w:hyperlink r:id="rId8">
        <w:r w:rsidDel="00000000" w:rsidR="00000000" w:rsidRPr="00000000">
          <w:rPr>
            <w:color w:val="1155cc"/>
            <w:sz w:val="24"/>
            <w:szCs w:val="24"/>
            <w:u w:val="single"/>
            <w:rtl w:val="0"/>
          </w:rPr>
          <w:t xml:space="preserve">World Pneumonia Day Symposium</w:t>
        </w:r>
      </w:hyperlink>
      <w:r w:rsidDel="00000000" w:rsidR="00000000" w:rsidRPr="00000000">
        <w:rPr>
          <w:color w:val="222222"/>
          <w:sz w:val="24"/>
          <w:szCs w:val="24"/>
          <w:rtl w:val="0"/>
        </w:rPr>
        <w:t xml:space="preserve">, (2) On November 13, IVAC will host an event with the </w:t>
      </w:r>
      <w:hyperlink r:id="rId9">
        <w:r w:rsidDel="00000000" w:rsidR="00000000" w:rsidRPr="00000000">
          <w:rPr>
            <w:color w:val="1155cc"/>
            <w:sz w:val="24"/>
            <w:szCs w:val="24"/>
            <w:u w:val="single"/>
            <w:rtl w:val="0"/>
          </w:rPr>
          <w:t xml:space="preserve">United Nations Foundation's Shot@life campaign</w:t>
        </w:r>
      </w:hyperlink>
      <w:r w:rsidDel="00000000" w:rsidR="00000000" w:rsidRPr="00000000">
        <w:rPr>
          <w:color w:val="222222"/>
          <w:sz w:val="24"/>
          <w:szCs w:val="24"/>
          <w:rtl w:val="0"/>
        </w:rPr>
        <w:t xml:space="preserve"> in DC, and (3) on November 13, CSIS is hosting </w:t>
      </w:r>
      <w:hyperlink r:id="rId10">
        <w:r w:rsidDel="00000000" w:rsidR="00000000" w:rsidRPr="00000000">
          <w:rPr>
            <w:color w:val="1155cc"/>
            <w:sz w:val="24"/>
            <w:szCs w:val="24"/>
            <w:u w:val="single"/>
            <w:rtl w:val="0"/>
          </w:rPr>
          <w:t xml:space="preserve">Innovations to Improve Vaccine Equity</w:t>
        </w:r>
      </w:hyperlink>
      <w:r w:rsidDel="00000000" w:rsidR="00000000" w:rsidRPr="00000000">
        <w:rPr>
          <w:color w:val="222222"/>
          <w:sz w:val="24"/>
          <w:szCs w:val="24"/>
          <w:rtl w:val="0"/>
        </w:rPr>
        <w:t xml:space="preserve"> in DC.</w:t>
      </w:r>
    </w:p>
    <w:p w:rsidR="00000000" w:rsidDel="00000000" w:rsidP="00000000" w:rsidRDefault="00000000" w:rsidRPr="00000000" w14:paraId="00000005">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3. Read and share the two new pneumonia-related reports that are being released: (1) "The Missing Piece: why continued neglect of pneumonia threatens the achievement of health goals” from JustActions and Development Initiatives using Global Burden of Disease 2017 data, courtesy of the Institute for Health Metrics and Evaluation (IHME), and (2) “</w:t>
      </w:r>
      <w:hyperlink r:id="rId11">
        <w:r w:rsidDel="00000000" w:rsidR="00000000" w:rsidRPr="00000000">
          <w:rPr>
            <w:color w:val="1155cc"/>
            <w:sz w:val="24"/>
            <w:szCs w:val="24"/>
            <w:u w:val="single"/>
            <w:rtl w:val="0"/>
          </w:rPr>
          <w:t xml:space="preserve">Pneumonia and Diarrhea Progress Report</w:t>
        </w:r>
      </w:hyperlink>
      <w:r w:rsidDel="00000000" w:rsidR="00000000" w:rsidRPr="00000000">
        <w:rPr>
          <w:color w:val="222222"/>
          <w:sz w:val="24"/>
          <w:szCs w:val="24"/>
          <w:rtl w:val="0"/>
        </w:rPr>
        <w:t xml:space="preserve">” (link is to 2017 version) from IVAC using WHO/UNICEF data to measure select country progress to the </w:t>
      </w:r>
      <w:hyperlink r:id="rId12">
        <w:r w:rsidDel="00000000" w:rsidR="00000000" w:rsidRPr="00000000">
          <w:rPr>
            <w:color w:val="1155cc"/>
            <w:sz w:val="24"/>
            <w:szCs w:val="24"/>
            <w:u w:val="single"/>
            <w:rtl w:val="0"/>
          </w:rPr>
          <w:t xml:space="preserve">GAPPD</w:t>
        </w:r>
      </w:hyperlink>
      <w:r w:rsidDel="00000000" w:rsidR="00000000" w:rsidRPr="00000000">
        <w:rPr>
          <w:color w:val="222222"/>
          <w:sz w:val="24"/>
          <w:szCs w:val="24"/>
          <w:rtl w:val="0"/>
        </w:rPr>
        <w:t xml:space="preserve"> child pneumonia targets. </w:t>
      </w:r>
      <w:r w:rsidDel="00000000" w:rsidR="00000000" w:rsidRPr="00000000">
        <w:rPr>
          <w:color w:val="222222"/>
          <w:sz w:val="24"/>
          <w:szCs w:val="24"/>
          <w:u w:val="single"/>
          <w:rtl w:val="0"/>
        </w:rPr>
        <w:t xml:space="preserve">You will be able to find both reports on the </w:t>
      </w:r>
      <w:hyperlink r:id="rId13">
        <w:r w:rsidDel="00000000" w:rsidR="00000000" w:rsidRPr="00000000">
          <w:rPr>
            <w:color w:val="1155cc"/>
            <w:sz w:val="24"/>
            <w:szCs w:val="24"/>
            <w:u w:val="single"/>
            <w:rtl w:val="0"/>
          </w:rPr>
          <w:t xml:space="preserve">stoppneumonia.org </w:t>
        </w:r>
      </w:hyperlink>
      <w:r w:rsidDel="00000000" w:rsidR="00000000" w:rsidRPr="00000000">
        <w:rPr>
          <w:color w:val="222222"/>
          <w:sz w:val="24"/>
          <w:szCs w:val="24"/>
          <w:u w:val="single"/>
          <w:rtl w:val="0"/>
        </w:rPr>
        <w:t xml:space="preserve"> website in early November.</w:t>
      </w:r>
      <w:r w:rsidDel="00000000" w:rsidR="00000000" w:rsidRPr="00000000">
        <w:rPr>
          <w:rtl w:val="0"/>
        </w:rPr>
      </w:r>
    </w:p>
    <w:p w:rsidR="00000000" w:rsidDel="00000000" w:rsidP="00000000" w:rsidRDefault="00000000" w:rsidRPr="00000000" w14:paraId="00000007">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4. Promote the annual unveiling of 10 new “PneumoniaFighters! Hidden Heroes Fighting a Silent Killer”, and share their stories on social media using #PneumoniaFighters. Browse earlier champions here </w:t>
      </w:r>
      <w:hyperlink r:id="rId14">
        <w:r w:rsidDel="00000000" w:rsidR="00000000" w:rsidRPr="00000000">
          <w:rPr>
            <w:color w:val="1155cc"/>
            <w:sz w:val="24"/>
            <w:szCs w:val="24"/>
            <w:u w:val="single"/>
            <w:rtl w:val="0"/>
          </w:rPr>
          <w:t xml:space="preserve">PneumoniaFighters!: Hidden Heroes Fighting a Silent Killer</w:t>
        </w:r>
      </w:hyperlink>
      <w:r w:rsidDel="00000000" w:rsidR="00000000" w:rsidRPr="00000000">
        <w:rPr>
          <w:color w:val="222222"/>
          <w:sz w:val="24"/>
          <w:szCs w:val="24"/>
          <w:rtl w:val="0"/>
        </w:rPr>
        <w:t xml:space="preserve">. The new list will be revealed on November 12.</w:t>
      </w:r>
    </w:p>
    <w:p w:rsidR="00000000" w:rsidDel="00000000" w:rsidP="00000000" w:rsidRDefault="00000000" w:rsidRPr="00000000" w14:paraId="00000009">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5. Engage in the quest for better diagnostic tools to improve diagnosis and treatment rates for children with pneumonia. Drop by the </w:t>
      </w:r>
      <w:hyperlink r:id="rId15">
        <w:r w:rsidDel="00000000" w:rsidR="00000000" w:rsidRPr="00000000">
          <w:rPr>
            <w:color w:val="1155cc"/>
            <w:sz w:val="24"/>
            <w:szCs w:val="24"/>
            <w:u w:val="single"/>
            <w:rtl w:val="0"/>
          </w:rPr>
          <w:t xml:space="preserve">ASTMH</w:t>
        </w:r>
      </w:hyperlink>
      <w:r w:rsidDel="00000000" w:rsidR="00000000" w:rsidRPr="00000000">
        <w:rPr>
          <w:color w:val="222222"/>
          <w:sz w:val="24"/>
          <w:szCs w:val="24"/>
          <w:rtl w:val="0"/>
        </w:rPr>
        <w:t xml:space="preserve"> in New Orleans next week to see the Ethiopia “Children's Automatic Respiratory Monitor” (ChARM) device acceptability field trial results from UNICEF’s </w:t>
      </w:r>
      <w:hyperlink r:id="rId16">
        <w:r w:rsidDel="00000000" w:rsidR="00000000" w:rsidRPr="00000000">
          <w:rPr>
            <w:color w:val="1155cc"/>
            <w:sz w:val="24"/>
            <w:szCs w:val="24"/>
            <w:u w:val="single"/>
            <w:rtl w:val="0"/>
          </w:rPr>
          <w:t xml:space="preserve">ARIDA</w:t>
        </w:r>
      </w:hyperlink>
      <w:r w:rsidDel="00000000" w:rsidR="00000000" w:rsidRPr="00000000">
        <w:rPr>
          <w:color w:val="222222"/>
          <w:sz w:val="24"/>
          <w:szCs w:val="24"/>
          <w:rtl w:val="0"/>
        </w:rPr>
        <w:t xml:space="preserve"> team led by Malaria Consortium and funded by la Caixa Foundation. These results will be discussed in Ethiopia during the week of November 26. Contact Cindy McWhorter for more information </w:t>
      </w:r>
      <w:hyperlink r:id="rId17">
        <w:r w:rsidDel="00000000" w:rsidR="00000000" w:rsidRPr="00000000">
          <w:rPr>
            <w:color w:val="1155cc"/>
            <w:sz w:val="24"/>
            <w:szCs w:val="24"/>
            <w:u w:val="single"/>
            <w:rtl w:val="0"/>
          </w:rPr>
          <w:t xml:space="preserve">cmcwhorter@unicef.org</w:t>
        </w:r>
      </w:hyperlink>
      <w:r w:rsidDel="00000000" w:rsidR="00000000" w:rsidRPr="00000000">
        <w:rPr>
          <w:color w:val="222222"/>
          <w:sz w:val="24"/>
          <w:szCs w:val="24"/>
          <w:rtl w:val="0"/>
        </w:rPr>
        <w:t xml:space="preserve">. </w:t>
      </w:r>
    </w:p>
    <w:p w:rsidR="00000000" w:rsidDel="00000000" w:rsidP="00000000" w:rsidRDefault="00000000" w:rsidRPr="00000000" w14:paraId="0000000B">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6. </w:t>
      </w:r>
      <w:hyperlink r:id="rId18">
        <w:r w:rsidDel="00000000" w:rsidR="00000000" w:rsidRPr="00000000">
          <w:rPr>
            <w:color w:val="1155cc"/>
            <w:sz w:val="24"/>
            <w:szCs w:val="24"/>
            <w:u w:val="single"/>
            <w:rtl w:val="0"/>
          </w:rPr>
          <w:t xml:space="preserve">Register and/or submit an abstract</w:t>
        </w:r>
      </w:hyperlink>
      <w:r w:rsidDel="00000000" w:rsidR="00000000" w:rsidRPr="00000000">
        <w:rPr>
          <w:color w:val="222222"/>
          <w:sz w:val="24"/>
          <w:szCs w:val="24"/>
          <w:rtl w:val="0"/>
        </w:rPr>
        <w:t xml:space="preserve"> for a pneumonia-related device to the </w:t>
      </w:r>
      <w:hyperlink r:id="rId19">
        <w:r w:rsidDel="00000000" w:rsidR="00000000" w:rsidRPr="00000000">
          <w:rPr>
            <w:color w:val="1155cc"/>
            <w:sz w:val="24"/>
            <w:szCs w:val="24"/>
            <w:u w:val="single"/>
            <w:rtl w:val="0"/>
          </w:rPr>
          <w:t xml:space="preserve">4th WHO Global Forum on Medical Devices</w:t>
        </w:r>
      </w:hyperlink>
      <w:r w:rsidDel="00000000" w:rsidR="00000000" w:rsidRPr="00000000">
        <w:rPr>
          <w:color w:val="222222"/>
          <w:sz w:val="24"/>
          <w:szCs w:val="24"/>
          <w:rtl w:val="0"/>
        </w:rPr>
        <w:t xml:space="preserve">, which will take place from 13-15 December 2018 in India.</w:t>
      </w:r>
    </w:p>
    <w:p w:rsidR="00000000" w:rsidDel="00000000" w:rsidP="00000000" w:rsidRDefault="00000000" w:rsidRPr="00000000" w14:paraId="0000000D">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7. If you have a strong presence in Nigeria, get involved in the Every Breath Counts kickoff meeting at the invitation of the Federal Ministry for Health. Contact Nikki Tyler at USAID </w:t>
      </w:r>
      <w:hyperlink r:id="rId20">
        <w:r w:rsidDel="00000000" w:rsidR="00000000" w:rsidRPr="00000000">
          <w:rPr>
            <w:color w:val="1155cc"/>
            <w:sz w:val="24"/>
            <w:szCs w:val="24"/>
            <w:u w:val="single"/>
            <w:rtl w:val="0"/>
          </w:rPr>
          <w:t xml:space="preserve">ntyler@usaid.gov</w:t>
        </w:r>
      </w:hyperlink>
      <w:r w:rsidDel="00000000" w:rsidR="00000000" w:rsidRPr="00000000">
        <w:rPr>
          <w:color w:val="222222"/>
          <w:sz w:val="24"/>
          <w:szCs w:val="24"/>
          <w:rtl w:val="0"/>
        </w:rPr>
        <w:t xml:space="preserve"> or Erin Barringer at Dalberg </w:t>
      </w:r>
      <w:hyperlink r:id="rId21">
        <w:r w:rsidDel="00000000" w:rsidR="00000000" w:rsidRPr="00000000">
          <w:rPr>
            <w:color w:val="1155cc"/>
            <w:sz w:val="24"/>
            <w:szCs w:val="24"/>
            <w:u w:val="single"/>
            <w:rtl w:val="0"/>
          </w:rPr>
          <w:t xml:space="preserve">erin.barringer@dalberg.com</w:t>
        </w:r>
      </w:hyperlink>
      <w:r w:rsidDel="00000000" w:rsidR="00000000" w:rsidRPr="00000000">
        <w:rPr>
          <w:color w:val="222222"/>
          <w:sz w:val="24"/>
          <w:szCs w:val="24"/>
          <w:rtl w:val="0"/>
        </w:rPr>
        <w:t xml:space="preserve"> for more information.</w:t>
      </w:r>
    </w:p>
    <w:p w:rsidR="00000000" w:rsidDel="00000000" w:rsidP="00000000" w:rsidRDefault="00000000" w:rsidRPr="00000000" w14:paraId="0000000F">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8. Save the </w:t>
      </w:r>
      <w:hyperlink r:id="rId22">
        <w:r w:rsidDel="00000000" w:rsidR="00000000" w:rsidRPr="00000000">
          <w:rPr>
            <w:color w:val="1155cc"/>
            <w:sz w:val="24"/>
            <w:szCs w:val="24"/>
            <w:u w:val="single"/>
            <w:rtl w:val="0"/>
          </w:rPr>
          <w:t xml:space="preserve">Pneumonia Innovations Network (PIN)</w:t>
        </w:r>
      </w:hyperlink>
      <w:r w:rsidDel="00000000" w:rsidR="00000000" w:rsidRPr="00000000">
        <w:rPr>
          <w:color w:val="222222"/>
          <w:sz w:val="24"/>
          <w:szCs w:val="24"/>
          <w:rtl w:val="0"/>
        </w:rPr>
        <w:t xml:space="preserve"> (yes really). The PIN is the only global, open access, network dedicated to the development and uptake of improved pneumonia prevention, diagnostic, and treatment innovations and will not be able to continue in 2019 without funding. If you have a brilliant idea, contact Mari Couasnon at Save the Children, </w:t>
      </w:r>
      <w:hyperlink r:id="rId23">
        <w:r w:rsidDel="00000000" w:rsidR="00000000" w:rsidRPr="00000000">
          <w:rPr>
            <w:color w:val="1155cc"/>
            <w:sz w:val="24"/>
            <w:szCs w:val="24"/>
            <w:u w:val="single"/>
            <w:rtl w:val="0"/>
          </w:rPr>
          <w:t xml:space="preserve">mcouasnon@savechildren.org</w:t>
        </w:r>
      </w:hyperlink>
      <w:r w:rsidDel="00000000" w:rsidR="00000000" w:rsidRPr="00000000">
        <w:rPr>
          <w:color w:val="222222"/>
          <w:sz w:val="24"/>
          <w:szCs w:val="24"/>
          <w:rtl w:val="0"/>
        </w:rPr>
        <w:t xml:space="preserve">. </w:t>
      </w:r>
    </w:p>
    <w:p w:rsidR="00000000" w:rsidDel="00000000" w:rsidP="00000000" w:rsidRDefault="00000000" w:rsidRPr="00000000" w14:paraId="00000011">
      <w:pPr>
        <w:shd w:fill="ffffff" w:val="clea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9. Start sharing your own pneumonia-related content NOW using </w:t>
      </w:r>
      <w:hyperlink r:id="rId24">
        <w:r w:rsidDel="00000000" w:rsidR="00000000" w:rsidRPr="00000000">
          <w:rPr>
            <w:color w:val="1155cc"/>
            <w:sz w:val="24"/>
            <w:szCs w:val="24"/>
            <w:u w:val="single"/>
            <w:rtl w:val="0"/>
          </w:rPr>
          <w:t xml:space="preserve">#stoppneumonia</w:t>
        </w:r>
      </w:hyperlink>
      <w:r w:rsidDel="00000000" w:rsidR="00000000" w:rsidRPr="00000000">
        <w:rPr>
          <w:color w:val="222222"/>
          <w:sz w:val="24"/>
          <w:szCs w:val="24"/>
          <w:rtl w:val="0"/>
        </w:rPr>
        <w:t xml:space="preserve"> </w:t>
      </w:r>
      <w:hyperlink r:id="rId25">
        <w:r w:rsidDel="00000000" w:rsidR="00000000" w:rsidRPr="00000000">
          <w:rPr>
            <w:color w:val="1155cc"/>
            <w:sz w:val="24"/>
            <w:szCs w:val="24"/>
            <w:u w:val="single"/>
            <w:rtl w:val="0"/>
          </w:rPr>
          <w:t xml:space="preserve">#everybreathcounts</w:t>
        </w:r>
      </w:hyperlink>
      <w:r w:rsidDel="00000000" w:rsidR="00000000" w:rsidRPr="00000000">
        <w:rPr>
          <w:color w:val="222222"/>
          <w:sz w:val="24"/>
          <w:szCs w:val="24"/>
          <w:rtl w:val="0"/>
        </w:rPr>
        <w:t xml:space="preserve"> and </w:t>
      </w:r>
      <w:hyperlink r:id="rId26">
        <w:r w:rsidDel="00000000" w:rsidR="00000000" w:rsidRPr="00000000">
          <w:rPr>
            <w:color w:val="1155cc"/>
            <w:sz w:val="24"/>
            <w:szCs w:val="24"/>
            <w:u w:val="single"/>
            <w:rtl w:val="0"/>
          </w:rPr>
          <w:t xml:space="preserve">#pneumoniainnovations</w:t>
        </w:r>
      </w:hyperlink>
      <w:r w:rsidDel="00000000" w:rsidR="00000000" w:rsidRPr="00000000">
        <w:rPr>
          <w:color w:val="222222"/>
          <w:sz w:val="24"/>
          <w:szCs w:val="24"/>
          <w:rtl w:val="0"/>
        </w:rPr>
        <w:t xml:space="preserve"> and connect your work in pneumonia to the larger efforts to increase vaccine coverage (#vaccineswork #gotlife), leverage more domestic spending for children’s health (#InvestInHealth, #thegff), expand universal health coverage (#UHC #HealthforAll), and shift the focus to primary health care (#PrimaryHealthCare #PHC). Focused action on pneumonia will help all of these efforts achieve their goals.</w:t>
      </w:r>
    </w:p>
    <w:p w:rsidR="00000000" w:rsidDel="00000000" w:rsidP="00000000" w:rsidRDefault="00000000" w:rsidRPr="00000000" w14:paraId="00000013">
      <w:pPr>
        <w:shd w:fill="ffffff" w:val="clear"/>
        <w:spacing w:line="240" w:lineRule="auto"/>
        <w:contextualSpacing w:val="0"/>
        <w:rPr>
          <w:color w:val="222222"/>
          <w:sz w:val="24"/>
          <w:szCs w:val="24"/>
        </w:rPr>
      </w:pPr>
      <w:r w:rsidDel="00000000" w:rsidR="00000000" w:rsidRPr="00000000">
        <w:rPr>
          <w:color w:val="222222"/>
          <w:sz w:val="24"/>
          <w:szCs w:val="24"/>
          <w:rtl w:val="0"/>
        </w:rPr>
        <w:br w:type="textWrapping"/>
      </w:r>
    </w:p>
    <w:p w:rsidR="00000000" w:rsidDel="00000000" w:rsidP="00000000" w:rsidRDefault="00000000" w:rsidRPr="00000000" w14:paraId="00000014">
      <w:pPr>
        <w:shd w:fill="ffffff" w:val="clear"/>
        <w:spacing w:line="240" w:lineRule="auto"/>
        <w:contextualSpacing w:val="0"/>
        <w:rPr>
          <w:color w:val="222222"/>
          <w:sz w:val="24"/>
          <w:szCs w:val="24"/>
        </w:rPr>
      </w:pPr>
      <w:r w:rsidDel="00000000" w:rsidR="00000000" w:rsidRPr="00000000">
        <w:rPr>
          <w:color w:val="222222"/>
          <w:sz w:val="24"/>
          <w:szCs w:val="24"/>
          <w:rtl w:val="0"/>
        </w:rPr>
        <w:t xml:space="preserve">10. Stay tuned for a November announcement from Unitaid regarding their </w:t>
      </w:r>
      <w:hyperlink r:id="rId27">
        <w:r w:rsidDel="00000000" w:rsidR="00000000" w:rsidRPr="00000000">
          <w:rPr>
            <w:color w:val="1155cc"/>
            <w:sz w:val="24"/>
            <w:szCs w:val="24"/>
            <w:u w:val="single"/>
            <w:rtl w:val="0"/>
          </w:rPr>
          <w:t xml:space="preserve">RFP for a better tools for integrated management of childhood fever</w:t>
        </w:r>
      </w:hyperlink>
      <w:r w:rsidDel="00000000" w:rsidR="00000000" w:rsidRPr="00000000">
        <w:rPr>
          <w:color w:val="222222"/>
          <w:sz w:val="24"/>
          <w:szCs w:val="24"/>
          <w:rtl w:val="0"/>
        </w:rPr>
        <w:t xml:space="preserve">.  This work hold the promise of accelerating development of next generation diagnostic tools that can help countries reduce childhood deaths from malaria and pneumonia, better target medicines, and reduce risks of antimicrobial resistance.</w:t>
      </w:r>
    </w:p>
    <w:p w:rsidR="00000000" w:rsidDel="00000000" w:rsidP="00000000" w:rsidRDefault="00000000" w:rsidRPr="00000000" w14:paraId="00000015">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otham Light"/>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ntyler@usaid.gov" TargetMode="External"/><Relationship Id="rId22" Type="http://schemas.openxmlformats.org/officeDocument/2006/relationships/hyperlink" Target="http://pneumoniainnovations.org/" TargetMode="External"/><Relationship Id="rId21" Type="http://schemas.openxmlformats.org/officeDocument/2006/relationships/hyperlink" Target="mailto:erin.barringer@dalberg.com" TargetMode="External"/><Relationship Id="rId24" Type="http://schemas.openxmlformats.org/officeDocument/2006/relationships/hyperlink" Target="https://twitter.com/search?q=#stoppneumonia&amp;src=typd" TargetMode="External"/><Relationship Id="rId23" Type="http://schemas.openxmlformats.org/officeDocument/2006/relationships/hyperlink" Target="mailto:mcouasnon@savechildr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om/e/world-pneumonia-day-2018-ten-years-of-progress-and-the-path-forward-tickets-51256628957?ref=enivtefor001&amp;invite=MTUyNDcyODUvbGVpdGhAanVzdGFjdGlvbnMub3JnLzE=%0A&amp;utm_source=eb_email&amp;utm_medium=email&amp;utm_campaign=inviteformalv2&amp;utm_term=eventpage" TargetMode="External"/><Relationship Id="rId26" Type="http://schemas.openxmlformats.org/officeDocument/2006/relationships/hyperlink" Target="https://twitter.com/search?f=tweets&amp;q=#pneumoniainnovations%20@justactions&amp;src=typd" TargetMode="External"/><Relationship Id="rId25" Type="http://schemas.openxmlformats.org/officeDocument/2006/relationships/hyperlink" Target="https://twitter.com/search?f=tweets&amp;q=#everybreathcounts%20@justactions&amp;src=typd" TargetMode="External"/><Relationship Id="rId27" Type="http://schemas.openxmlformats.org/officeDocument/2006/relationships/hyperlink" Target="https://unitaid.org/call-for-proposal/better-tools-for-integrated-management-of-childhood-fever/#en" TargetMode="External"/><Relationship Id="rId5" Type="http://schemas.openxmlformats.org/officeDocument/2006/relationships/styles" Target="styles.xml"/><Relationship Id="rId6" Type="http://schemas.openxmlformats.org/officeDocument/2006/relationships/hyperlink" Target="mailto:WorldPneumoniaDay@jhu.edu" TargetMode="External"/><Relationship Id="rId7" Type="http://schemas.openxmlformats.org/officeDocument/2006/relationships/hyperlink" Target="http://www.stoppneumonia.org/" TargetMode="External"/><Relationship Id="rId8" Type="http://schemas.openxmlformats.org/officeDocument/2006/relationships/hyperlink" Target="https://www.ed.ac.uk/edinburgh-infectious-diseases/seminars-events/upcoming-events/edinburgh-world-pneumonia-day-symposium" TargetMode="External"/><Relationship Id="rId11" Type="http://schemas.openxmlformats.org/officeDocument/2006/relationships/hyperlink" Target="https://www.jhsph.edu/ivac/resources/pneumonia-and-diarrhea-progress-report/" TargetMode="External"/><Relationship Id="rId10" Type="http://schemas.openxmlformats.org/officeDocument/2006/relationships/hyperlink" Target="https://www.csis.org/events/innovations-improve-vaccine-equity" TargetMode="External"/><Relationship Id="rId13" Type="http://schemas.openxmlformats.org/officeDocument/2006/relationships/hyperlink" Target="https://stoppneumonia.org/" TargetMode="External"/><Relationship Id="rId12" Type="http://schemas.openxmlformats.org/officeDocument/2006/relationships/hyperlink" Target="http://www.who.int/woman_child_accountability/news/gappd_2013/en/" TargetMode="External"/><Relationship Id="rId15" Type="http://schemas.openxmlformats.org/officeDocument/2006/relationships/hyperlink" Target="https://www.astmh.org/annual-meeting" TargetMode="External"/><Relationship Id="rId14" Type="http://schemas.openxmlformats.org/officeDocument/2006/relationships/hyperlink" Target="http://justactions.org/campaign/pneumoniafighters/" TargetMode="External"/><Relationship Id="rId17" Type="http://schemas.openxmlformats.org/officeDocument/2006/relationships/hyperlink" Target="mailto:cmcwhorter@unicef.org" TargetMode="External"/><Relationship Id="rId16" Type="http://schemas.openxmlformats.org/officeDocument/2006/relationships/hyperlink" Target="https://clinicaltrials.gov/ct2/show/NCT03067558" TargetMode="External"/><Relationship Id="rId19" Type="http://schemas.openxmlformats.org/officeDocument/2006/relationships/hyperlink" Target="http://www.who.int/medical_devices/global_forum/4th_gfmd/en/" TargetMode="External"/><Relationship Id="rId18" Type="http://schemas.openxmlformats.org/officeDocument/2006/relationships/hyperlink" Target="https://www.4gfmd2018.org/registratio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